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5D57" w14:textId="77777777"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B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Pojęcie Wewnętrznych Służb Ochrony</w:t>
      </w:r>
    </w:p>
    <w:p w14:paraId="6FB995AA" w14:textId="77777777"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B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WSO</w:t>
      </w:r>
    </w:p>
    <w:p w14:paraId="3DAF8A67" w14:textId="77777777"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B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Podległość WSO</w:t>
      </w:r>
    </w:p>
    <w:p w14:paraId="125D5DC6" w14:textId="77777777"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BD">
        <w:rPr>
          <w:rFonts w:ascii="Times New Roman" w:eastAsia="Times New Roman" w:hAnsi="Times New Roman" w:cs="Times New Roman"/>
          <w:sz w:val="24"/>
          <w:szCs w:val="24"/>
          <w:lang w:eastAsia="pl-PL"/>
        </w:rPr>
        <w:t>4. Legitymacja pracownika WSO i jej wzór</w:t>
      </w:r>
    </w:p>
    <w:p w14:paraId="49DFE75B" w14:textId="77777777" w:rsidR="00BB0A59" w:rsidRDefault="00BB0A59"/>
    <w:sectPr w:rsidR="00BB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59"/>
    <w:rsid w:val="00BB0A59"/>
    <w:rsid w:val="00C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6501-EE10-4DAF-BC68-3FE8E3E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2021-04-09T07:33:00Z</dcterms:created>
  <dcterms:modified xsi:type="dcterms:W3CDTF">2021-04-09T07:33:00Z</dcterms:modified>
</cp:coreProperties>
</file>