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6761" w14:textId="77EE741C" w:rsidR="00964191" w:rsidRDefault="00964191" w:rsidP="0096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Zagadnienie:</w:t>
      </w:r>
    </w:p>
    <w:p w14:paraId="04185E7B" w14:textId="77777777" w:rsidR="00964191" w:rsidRDefault="00964191" w:rsidP="0096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188F0" w14:textId="347E4A70" w:rsidR="00964191" w:rsidRPr="00964191" w:rsidRDefault="00964191" w:rsidP="0096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91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organizatora w zapewnieniu bezpieczeństwa imprezy masowej.</w:t>
      </w:r>
    </w:p>
    <w:p w14:paraId="4A3F5A25" w14:textId="77777777" w:rsidR="00964191" w:rsidRPr="00964191" w:rsidRDefault="00964191" w:rsidP="0096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7B721A0D" w14:textId="77777777" w:rsidR="00964191" w:rsidRPr="00964191" w:rsidRDefault="00964191" w:rsidP="0096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91">
        <w:rPr>
          <w:rFonts w:ascii="Times New Roman" w:eastAsia="Times New Roman" w:hAnsi="Times New Roman" w:cs="Times New Roman"/>
          <w:sz w:val="24"/>
          <w:szCs w:val="24"/>
          <w:lang w:eastAsia="pl-PL"/>
        </w:rPr>
        <w:t>Akt prawny: U S T A W A   z dnia 20 marca 2009 r.   o bezpieczeństwie imprez masowych</w:t>
      </w:r>
    </w:p>
    <w:p w14:paraId="6F6467BA" w14:textId="77777777" w:rsidR="00EB7753" w:rsidRDefault="00EB7753"/>
    <w:sectPr w:rsidR="00EB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3"/>
    <w:rsid w:val="00964191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520B"/>
  <w15:chartTrackingRefBased/>
  <w15:docId w15:val="{3471AE45-87D1-4306-992D-EE40065B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2021-05-05T07:38:00Z</dcterms:created>
  <dcterms:modified xsi:type="dcterms:W3CDTF">2021-05-05T07:39:00Z</dcterms:modified>
</cp:coreProperties>
</file>