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F6BB" w14:textId="77777777" w:rsidR="00974865" w:rsidRDefault="00974865" w:rsidP="00974865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Policealna Szkoła Pracowników Ochrony i Detektywów w Rzeszowie, MLO Wiedza o Społeczeństwie klasa II semestr 4 zajęcia 28.02.2021 rok.</w:t>
      </w:r>
    </w:p>
    <w:p w14:paraId="5D302605" w14:textId="77777777" w:rsidR="00974865" w:rsidRDefault="00974865" w:rsidP="00974865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1B2F6F9A" w14:textId="77777777" w:rsidR="00974865" w:rsidRDefault="00974865" w:rsidP="00974865">
      <w:pPr>
        <w:pStyle w:val="v1msonormal"/>
      </w:pPr>
      <w:r>
        <w:rPr>
          <w:rStyle w:val="Pogrubienie"/>
          <w:bCs w:val="0"/>
          <w:sz w:val="36"/>
          <w:szCs w:val="36"/>
        </w:rPr>
        <w:t>T. Normy społeczne i ich podział: normy prawne, religijne, moralne, obyczajowe.</w:t>
      </w:r>
    </w:p>
    <w:p w14:paraId="05D91C00" w14:textId="77777777" w:rsidR="00974865" w:rsidRDefault="00974865" w:rsidP="00974865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7513D030" w14:textId="77777777" w:rsidR="00974865" w:rsidRDefault="00974865" w:rsidP="00974865">
      <w:pPr>
        <w:pStyle w:val="v1msonormal"/>
        <w:outlineLvl w:val="0"/>
      </w:pPr>
      <w:r>
        <w:rPr>
          <w:rStyle w:val="Pogrubienie"/>
          <w:kern w:val="36"/>
          <w:sz w:val="48"/>
          <w:szCs w:val="48"/>
        </w:rPr>
        <w:t>Norma społeczna</w:t>
      </w:r>
      <w:r>
        <w:t xml:space="preserve"> </w:t>
      </w:r>
    </w:p>
    <w:p w14:paraId="1426B761" w14:textId="77777777" w:rsidR="00974865" w:rsidRDefault="00974865" w:rsidP="00974865">
      <w:pPr>
        <w:pStyle w:val="v1msonormal"/>
      </w:pPr>
      <w:r>
        <w:rPr>
          <w:rStyle w:val="Pogrubienie"/>
          <w:sz w:val="36"/>
          <w:szCs w:val="36"/>
        </w:rPr>
        <w:t>Norma społeczna</w:t>
      </w:r>
      <w:r>
        <w:rPr>
          <w:sz w:val="36"/>
          <w:szCs w:val="36"/>
        </w:rPr>
        <w:t xml:space="preserve"> – pojęcie wieloznaczne, używane najczęściej w jednym z trzech znaczeń: </w:t>
      </w:r>
    </w:p>
    <w:p w14:paraId="2C55B41E" w14:textId="77777777" w:rsidR="00974865" w:rsidRDefault="00974865" w:rsidP="00974865">
      <w:pPr>
        <w:pStyle w:val="v1msonormal"/>
        <w:tabs>
          <w:tab w:val="num" w:pos="720"/>
        </w:tabs>
        <w:ind w:left="720" w:hanging="360"/>
      </w:pPr>
      <w:r>
        <w:rPr>
          <w:sz w:val="36"/>
          <w:szCs w:val="36"/>
        </w:rPr>
        <w:t>1.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 xml:space="preserve">jako względnie trwały, przyjęty w danej </w:t>
      </w:r>
      <w:hyperlink r:id="rId5" w:tgtFrame="_blank" w:tooltip="Grupa społeczna" w:history="1">
        <w:r>
          <w:rPr>
            <w:rStyle w:val="Hipercze"/>
            <w:sz w:val="36"/>
            <w:szCs w:val="36"/>
          </w:rPr>
          <w:t>grupie społecznej</w:t>
        </w:r>
      </w:hyperlink>
      <w:r>
        <w:rPr>
          <w:sz w:val="36"/>
          <w:szCs w:val="36"/>
        </w:rPr>
        <w:t xml:space="preserve"> sposób zachowania </w:t>
      </w:r>
      <w:hyperlink r:id="rId6" w:tgtFrame="_blank" w:tooltip="Jednostka społeczna" w:history="1">
        <w:r>
          <w:rPr>
            <w:rStyle w:val="Hipercze"/>
            <w:sz w:val="36"/>
            <w:szCs w:val="36"/>
          </w:rPr>
          <w:t>jednostki społecznej</w:t>
        </w:r>
      </w:hyperlink>
      <w:r>
        <w:rPr>
          <w:sz w:val="36"/>
          <w:szCs w:val="36"/>
        </w:rPr>
        <w:t>;</w:t>
      </w:r>
    </w:p>
    <w:p w14:paraId="6EEBBF5B" w14:textId="77777777" w:rsidR="00974865" w:rsidRDefault="00974865" w:rsidP="00974865">
      <w:pPr>
        <w:pStyle w:val="v1msonormal"/>
        <w:tabs>
          <w:tab w:val="num" w:pos="720"/>
        </w:tabs>
        <w:ind w:left="720" w:hanging="360"/>
      </w:pPr>
      <w:r>
        <w:rPr>
          <w:sz w:val="36"/>
          <w:szCs w:val="36"/>
        </w:rPr>
        <w:t>2.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 xml:space="preserve">jako wskazówka właściwego zachowania w danej sytuacji. Normy jakim podlega dana osoba są określane przez jej </w:t>
      </w:r>
      <w:hyperlink r:id="rId7" w:tgtFrame="_blank" w:tooltip="Pozycja społeczna" w:history="1">
        <w:r>
          <w:rPr>
            <w:rStyle w:val="Hipercze"/>
            <w:sz w:val="36"/>
            <w:szCs w:val="36"/>
          </w:rPr>
          <w:t>pozycję społeczną</w:t>
        </w:r>
      </w:hyperlink>
      <w:r>
        <w:rPr>
          <w:sz w:val="36"/>
          <w:szCs w:val="36"/>
        </w:rPr>
        <w:t xml:space="preserve"> i odgrywaną przez nią </w:t>
      </w:r>
      <w:hyperlink r:id="rId8" w:tgtFrame="_blank" w:tooltip="Rola społeczna" w:history="1">
        <w:r>
          <w:rPr>
            <w:rStyle w:val="Hipercze"/>
            <w:sz w:val="36"/>
            <w:szCs w:val="36"/>
          </w:rPr>
          <w:t>rolę społeczną</w:t>
        </w:r>
      </w:hyperlink>
      <w:r>
        <w:rPr>
          <w:sz w:val="36"/>
          <w:szCs w:val="36"/>
        </w:rPr>
        <w:t>;</w:t>
      </w:r>
    </w:p>
    <w:p w14:paraId="65190BCE" w14:textId="77777777" w:rsidR="00974865" w:rsidRDefault="00974865" w:rsidP="00974865">
      <w:pPr>
        <w:pStyle w:val="v1msonormal"/>
        <w:tabs>
          <w:tab w:val="num" w:pos="720"/>
        </w:tabs>
        <w:ind w:left="720" w:hanging="360"/>
      </w:pPr>
      <w:r>
        <w:rPr>
          <w:sz w:val="36"/>
          <w:szCs w:val="36"/>
        </w:rPr>
        <w:t>3.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>jako wzorzec cech pewnego zjawiska czy przedmiotu.</w:t>
      </w:r>
    </w:p>
    <w:p w14:paraId="0CE6C085" w14:textId="77777777" w:rsidR="00974865" w:rsidRDefault="00974865" w:rsidP="00974865">
      <w:pPr>
        <w:pStyle w:val="v1msonormal"/>
        <w:outlineLvl w:val="1"/>
      </w:pPr>
      <w:r>
        <w:rPr>
          <w:rStyle w:val="Pogrubienie"/>
          <w:sz w:val="36"/>
          <w:szCs w:val="36"/>
        </w:rPr>
        <w:t>Rodzaje norm społecznych</w:t>
      </w:r>
    </w:p>
    <w:p w14:paraId="0B746A43" w14:textId="77777777" w:rsidR="00974865" w:rsidRDefault="00974865" w:rsidP="00974865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normy formalne – zasady sformułowane w postaci pisanych regulaminów lub przepisów.</w:t>
      </w:r>
    </w:p>
    <w:p w14:paraId="0C1D4BCF" w14:textId="77777777" w:rsidR="00974865" w:rsidRDefault="00974865" w:rsidP="00974865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 xml:space="preserve">normy nieformalne – niespisane normy, obowiązujące zwyczajowo w ramach danej grupy lub </w:t>
      </w:r>
      <w:hyperlink r:id="rId9" w:tgtFrame="_blank" w:tooltip="Społeczeństwo" w:history="1">
        <w:r>
          <w:rPr>
            <w:rStyle w:val="Hipercze"/>
            <w:sz w:val="36"/>
            <w:szCs w:val="36"/>
          </w:rPr>
          <w:t>społeczeństwa</w:t>
        </w:r>
      </w:hyperlink>
      <w:r>
        <w:rPr>
          <w:sz w:val="36"/>
          <w:szCs w:val="36"/>
        </w:rPr>
        <w:t>.</w:t>
      </w:r>
    </w:p>
    <w:p w14:paraId="5AF1F1E7" w14:textId="77777777" w:rsidR="00974865" w:rsidRDefault="00974865" w:rsidP="00974865">
      <w:pPr>
        <w:pStyle w:val="v1msonormal"/>
        <w:numPr>
          <w:ilvl w:val="0"/>
          <w:numId w:val="1"/>
        </w:numPr>
      </w:pPr>
      <w:hyperlink r:id="rId10" w:tgtFrame="_blank" w:tooltip="Norma prawna" w:history="1">
        <w:r>
          <w:rPr>
            <w:rStyle w:val="Hipercze"/>
            <w:sz w:val="36"/>
            <w:szCs w:val="36"/>
          </w:rPr>
          <w:t>normy prawne</w:t>
        </w:r>
      </w:hyperlink>
      <w:r>
        <w:rPr>
          <w:sz w:val="36"/>
          <w:szCs w:val="36"/>
        </w:rPr>
        <w:t xml:space="preserve"> – zasady zachowania się, są oparte na przepisach. W przeciwieństwie do innych norm są one ustanowione lub uznane za obowiązujące przez </w:t>
      </w:r>
      <w:hyperlink r:id="rId11" w:tgtFrame="_blank" w:tooltip="Państwo" w:history="1">
        <w:r>
          <w:rPr>
            <w:rStyle w:val="Hipercze"/>
            <w:sz w:val="36"/>
            <w:szCs w:val="36"/>
          </w:rPr>
          <w:t>państwo</w:t>
        </w:r>
      </w:hyperlink>
      <w:r>
        <w:rPr>
          <w:sz w:val="36"/>
          <w:szCs w:val="36"/>
        </w:rPr>
        <w:t>. Ich nieprzestrzeganie jest sankcjonowane przez instytucje państwowe.</w:t>
      </w:r>
    </w:p>
    <w:p w14:paraId="0EDA237B" w14:textId="77777777" w:rsidR="00974865" w:rsidRDefault="00974865" w:rsidP="00974865">
      <w:pPr>
        <w:pStyle w:val="v1msonormal"/>
        <w:numPr>
          <w:ilvl w:val="0"/>
          <w:numId w:val="1"/>
        </w:numPr>
      </w:pPr>
      <w:hyperlink r:id="rId12" w:tgtFrame="_blank" w:tooltip="Norma religijna (strona nie istnieje)" w:history="1">
        <w:r>
          <w:rPr>
            <w:rStyle w:val="Hipercze"/>
            <w:sz w:val="36"/>
            <w:szCs w:val="36"/>
          </w:rPr>
          <w:t>normy religijne</w:t>
        </w:r>
      </w:hyperlink>
      <w:r>
        <w:rPr>
          <w:sz w:val="36"/>
          <w:szCs w:val="36"/>
        </w:rPr>
        <w:t xml:space="preserve"> – w przeciwieństwie do norm prawnych, obowiązujących wszystkich członków danej zbiorowości, mają one ograniczony zasięg i dotyczą tylko osób danego wyznania. Często normy te, określające stosunki między ludźmi, traktowane są jako normy moralne.</w:t>
      </w:r>
    </w:p>
    <w:p w14:paraId="618FE320" w14:textId="77777777" w:rsidR="00974865" w:rsidRDefault="00974865" w:rsidP="00974865">
      <w:pPr>
        <w:pStyle w:val="v1msonormal"/>
        <w:numPr>
          <w:ilvl w:val="0"/>
          <w:numId w:val="1"/>
        </w:numPr>
      </w:pPr>
      <w:hyperlink r:id="rId13" w:tgtFrame="_blank" w:tooltip="Normy moralne" w:history="1">
        <w:r>
          <w:rPr>
            <w:rStyle w:val="Hipercze"/>
            <w:sz w:val="36"/>
            <w:szCs w:val="36"/>
          </w:rPr>
          <w:t>normy moralne (etyczne)</w:t>
        </w:r>
      </w:hyperlink>
      <w:r>
        <w:rPr>
          <w:sz w:val="36"/>
          <w:szCs w:val="36"/>
        </w:rPr>
        <w:t xml:space="preserve"> – mają one charakter absolutny, co oznacza bezwzględny nakaz lub zakaz określonego zachowania. Nie dotyczą tylko postępowania jednostki, ale mogą dotyczyć całych grup społecznych.</w:t>
      </w:r>
    </w:p>
    <w:p w14:paraId="68091A5D" w14:textId="77777777" w:rsidR="00974865" w:rsidRDefault="00974865" w:rsidP="00974865">
      <w:pPr>
        <w:pStyle w:val="v1msonormal"/>
        <w:numPr>
          <w:ilvl w:val="0"/>
          <w:numId w:val="1"/>
        </w:numPr>
      </w:pPr>
      <w:hyperlink r:id="rId14" w:tgtFrame="_blank" w:tooltip="Norma obyczajowa (strona nie istnieje)" w:history="1">
        <w:r>
          <w:rPr>
            <w:rStyle w:val="Hipercze"/>
            <w:sz w:val="36"/>
            <w:szCs w:val="36"/>
          </w:rPr>
          <w:t>normy obyczajowe</w:t>
        </w:r>
      </w:hyperlink>
      <w:r>
        <w:rPr>
          <w:sz w:val="36"/>
          <w:szCs w:val="36"/>
        </w:rPr>
        <w:t xml:space="preserve"> – nawyki zachowania się, rytuały czy sposoby ubierania się uznane w danej zbiorowości. Normy obyczajowe to reguły postępowania ludzi, które kształtowały się w ich świadomości pod wpływem nawyku, w wyniku wielokrotnego powtarzania w określonych okolicznościach tych samych </w:t>
      </w:r>
      <w:proofErr w:type="spellStart"/>
      <w:r>
        <w:rPr>
          <w:sz w:val="36"/>
          <w:szCs w:val="36"/>
        </w:rPr>
        <w:t>zachowań</w:t>
      </w:r>
      <w:proofErr w:type="spellEnd"/>
      <w:r>
        <w:rPr>
          <w:sz w:val="36"/>
          <w:szCs w:val="36"/>
        </w:rPr>
        <w:t xml:space="preserve"> (np. całowanie kobiety w rękę). Normy obyczajowe nie oceniają </w:t>
      </w:r>
      <w:proofErr w:type="spellStart"/>
      <w:r>
        <w:rPr>
          <w:sz w:val="36"/>
          <w:szCs w:val="36"/>
        </w:rPr>
        <w:t>zachowań</w:t>
      </w:r>
      <w:proofErr w:type="spellEnd"/>
      <w:r>
        <w:rPr>
          <w:sz w:val="36"/>
          <w:szCs w:val="36"/>
        </w:rPr>
        <w:t xml:space="preserve"> ani ich nie wartościują. Określają raczej co wypada lub czego nie wypada robić. Obyczaje kształtują się we wszystkich sferach życia. Najczęściej mają zasięg lokalny.</w:t>
      </w:r>
    </w:p>
    <w:p w14:paraId="40455686" w14:textId="77777777" w:rsidR="00974865" w:rsidRDefault="00974865" w:rsidP="00974865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normy zwyczajowe – nawyki, rodzaje zachowania charakterystyczne albo dla całego</w:t>
      </w:r>
      <w:r>
        <w:t xml:space="preserve"> </w:t>
      </w:r>
      <w:hyperlink r:id="rId15" w:tgtFrame="_blank" w:tooltip="Społeczeństwo" w:history="1">
        <w:r>
          <w:rPr>
            <w:rStyle w:val="Hipercze"/>
          </w:rPr>
          <w:t>społeczeństwa</w:t>
        </w:r>
      </w:hyperlink>
      <w:r>
        <w:t xml:space="preserve">, albo dla jakichś </w:t>
      </w:r>
      <w:hyperlink r:id="rId16" w:tgtFrame="_blank" w:tooltip="Grupa społeczna" w:history="1">
        <w:r>
          <w:rPr>
            <w:rStyle w:val="Hipercze"/>
          </w:rPr>
          <w:t>grup społecznych</w:t>
        </w:r>
      </w:hyperlink>
      <w:r>
        <w:t>.</w:t>
      </w:r>
    </w:p>
    <w:p w14:paraId="3F152C5F" w14:textId="77777777" w:rsidR="00974865" w:rsidRDefault="00974865" w:rsidP="00974865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2A53FC40" w14:textId="77777777" w:rsidR="00974865" w:rsidRDefault="00974865" w:rsidP="00974865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7300DE84" w14:textId="77777777" w:rsidR="00974865" w:rsidRDefault="00974865" w:rsidP="00974865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Wiedza o Społeczeństwie Zbigniew Smutek; wydawnictwo Operon.</w:t>
      </w:r>
    </w:p>
    <w:p w14:paraId="036561CC" w14:textId="77777777" w:rsidR="00974865" w:rsidRDefault="00974865" w:rsidP="00974865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Dziś i jutro Arkadiusz Janicki; wydawnictwo Nowa Era</w:t>
      </w:r>
    </w:p>
    <w:p w14:paraId="63657BB1" w14:textId="77777777" w:rsidR="00974865" w:rsidRDefault="00974865" w:rsidP="00974865">
      <w:pPr>
        <w:pStyle w:val="v1msolistparagraph"/>
        <w:ind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Materiały dostępne w </w:t>
      </w:r>
      <w:proofErr w:type="gramStart"/>
      <w:r>
        <w:rPr>
          <w:sz w:val="32"/>
          <w:szCs w:val="32"/>
        </w:rPr>
        <w:t>sieci,</w:t>
      </w:r>
      <w:proofErr w:type="gramEnd"/>
      <w:r>
        <w:rPr>
          <w:sz w:val="32"/>
          <w:szCs w:val="32"/>
        </w:rPr>
        <w:t xml:space="preserve"> oraz wszelkie dostępne źródła na w/w temat.</w:t>
      </w:r>
    </w:p>
    <w:p w14:paraId="547D3C67" w14:textId="77777777" w:rsidR="008237AD" w:rsidRDefault="008237AD"/>
    <w:sectPr w:rsidR="0082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3CC1"/>
    <w:multiLevelType w:val="multilevel"/>
    <w:tmpl w:val="FD2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AD"/>
    <w:rsid w:val="008237AD"/>
    <w:rsid w:val="009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CDF5-201E-4018-AD61-82746E0E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8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4865"/>
    <w:rPr>
      <w:color w:val="0000FF"/>
      <w:u w:val="single"/>
    </w:rPr>
  </w:style>
  <w:style w:type="paragraph" w:customStyle="1" w:styleId="v1msolistparagraph">
    <w:name w:val="v1msolistparagraph"/>
    <w:basedOn w:val="Normalny"/>
    <w:rsid w:val="009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ola_spo%C5%82eczna" TargetMode="External"/><Relationship Id="rId13" Type="http://schemas.openxmlformats.org/officeDocument/2006/relationships/hyperlink" Target="https://pl.wikipedia.org/wiki/Normy_moral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zycja_spo%C5%82eczna" TargetMode="External"/><Relationship Id="rId12" Type="http://schemas.openxmlformats.org/officeDocument/2006/relationships/hyperlink" Target="https://pl.wikipedia.org/w/index.php?title=Norma_religijna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Grupa_spo%C5%82ecz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ednostka_spo%C5%82eczna" TargetMode="External"/><Relationship Id="rId11" Type="http://schemas.openxmlformats.org/officeDocument/2006/relationships/hyperlink" Target="https://pl.wikipedia.org/wiki/Pa%C5%84stwo" TargetMode="External"/><Relationship Id="rId5" Type="http://schemas.openxmlformats.org/officeDocument/2006/relationships/hyperlink" Target="https://pl.wikipedia.org/wiki/Grupa_spo%C5%82eczna" TargetMode="External"/><Relationship Id="rId15" Type="http://schemas.openxmlformats.org/officeDocument/2006/relationships/hyperlink" Target="https://pl.wikipedia.org/wiki/Spo%C5%82ecze%C5%84stwo" TargetMode="External"/><Relationship Id="rId10" Type="http://schemas.openxmlformats.org/officeDocument/2006/relationships/hyperlink" Target="https://pl.wikipedia.org/wiki/Norma_praw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po%C5%82ecze%C5%84stwo" TargetMode="External"/><Relationship Id="rId14" Type="http://schemas.openxmlformats.org/officeDocument/2006/relationships/hyperlink" Target="https://pl.wikipedia.org/w/index.php?title=Norma_obyczajowa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2021-03-03T11:15:00Z</dcterms:created>
  <dcterms:modified xsi:type="dcterms:W3CDTF">2021-03-03T11:16:00Z</dcterms:modified>
</cp:coreProperties>
</file>