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C1" w:rsidRDefault="00BB5FC1">
      <w:pPr>
        <w:rPr>
          <w:sz w:val="24"/>
          <w:szCs w:val="24"/>
        </w:rPr>
      </w:pPr>
      <w:r>
        <w:rPr>
          <w:sz w:val="24"/>
          <w:szCs w:val="24"/>
        </w:rPr>
        <w:t xml:space="preserve">MLO Rzeszów </w:t>
      </w:r>
    </w:p>
    <w:p w:rsidR="00B265B9" w:rsidRPr="0050775A" w:rsidRDefault="00BB5FC1">
      <w:pPr>
        <w:rPr>
          <w:sz w:val="24"/>
          <w:szCs w:val="24"/>
        </w:rPr>
      </w:pPr>
      <w:r>
        <w:rPr>
          <w:sz w:val="24"/>
          <w:szCs w:val="24"/>
        </w:rPr>
        <w:t>lekcja 14</w:t>
      </w:r>
      <w:bookmarkStart w:id="0" w:name="_GoBack"/>
      <w:bookmarkEnd w:id="0"/>
      <w:r w:rsidR="0050775A" w:rsidRPr="0050775A">
        <w:rPr>
          <w:sz w:val="24"/>
          <w:szCs w:val="24"/>
        </w:rPr>
        <w:t xml:space="preserve"> </w:t>
      </w:r>
      <w:r>
        <w:rPr>
          <w:sz w:val="24"/>
          <w:szCs w:val="24"/>
        </w:rPr>
        <w:t xml:space="preserve"> 17.04</w:t>
      </w:r>
      <w:r w:rsidR="0050775A">
        <w:rPr>
          <w:sz w:val="24"/>
          <w:szCs w:val="24"/>
        </w:rPr>
        <w:t>.2021 klasa I semestr II</w:t>
      </w:r>
    </w:p>
    <w:p w:rsidR="0050775A" w:rsidRDefault="0050775A">
      <w:r>
        <w:t>Prawa Keplera</w:t>
      </w:r>
    </w:p>
    <w:p w:rsidR="0050775A" w:rsidRPr="0050775A" w:rsidRDefault="0050775A" w:rsidP="0050775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pl-PL"/>
        </w:rPr>
      </w:pPr>
      <w:r>
        <w:rPr>
          <w:rFonts w:ascii="Georgia" w:eastAsia="Times New Roman" w:hAnsi="Georgia" w:cs="Times New Roman"/>
          <w:color w:val="000000"/>
          <w:sz w:val="36"/>
          <w:szCs w:val="36"/>
          <w:lang w:eastAsia="pl-PL"/>
        </w:rPr>
        <w:t>Historia odkrycia</w:t>
      </w:r>
      <w:r w:rsidRPr="0050775A">
        <w:rPr>
          <w:rFonts w:ascii="Georgia" w:eastAsia="Times New Roman" w:hAnsi="Georgia" w:cs="Times New Roman"/>
          <w:color w:val="000000"/>
          <w:sz w:val="36"/>
          <w:szCs w:val="36"/>
          <w:lang w:eastAsia="pl-PL"/>
        </w:rPr>
        <w:t xml:space="preserve"> </w:t>
      </w:r>
    </w:p>
    <w:p w:rsidR="0050775A" w:rsidRPr="0050775A" w:rsidRDefault="0050775A" w:rsidP="0050775A">
      <w:pPr>
        <w:shd w:val="clear" w:color="auto" w:fill="F8F9FA"/>
        <w:spacing w:after="0" w:line="240" w:lineRule="auto"/>
        <w:jc w:val="center"/>
        <w:rPr>
          <w:rFonts w:ascii="Arial" w:eastAsia="Times New Roman" w:hAnsi="Arial" w:cs="Arial"/>
          <w:color w:val="202122"/>
          <w:sz w:val="20"/>
          <w:szCs w:val="20"/>
          <w:lang w:eastAsia="pl-PL"/>
        </w:rPr>
      </w:pPr>
    </w:p>
    <w:p w:rsidR="0050775A" w:rsidRPr="0050775A" w:rsidRDefault="0050775A" w:rsidP="0050775A">
      <w:pPr>
        <w:shd w:val="clear" w:color="auto" w:fill="F8F9FA"/>
        <w:spacing w:line="336" w:lineRule="atLeast"/>
        <w:rPr>
          <w:rFonts w:ascii="Arial" w:eastAsia="Times New Roman" w:hAnsi="Arial" w:cs="Arial"/>
          <w:color w:val="202122"/>
          <w:sz w:val="19"/>
          <w:szCs w:val="19"/>
          <w:lang w:eastAsia="pl-PL"/>
        </w:rPr>
      </w:pPr>
      <w:r w:rsidRPr="0050775A">
        <w:rPr>
          <w:rFonts w:ascii="Arial" w:eastAsia="Times New Roman" w:hAnsi="Arial" w:cs="Arial"/>
          <w:color w:val="202122"/>
          <w:sz w:val="19"/>
          <w:szCs w:val="19"/>
          <w:lang w:eastAsia="pl-PL"/>
        </w:rPr>
        <w:t>Dzieło </w:t>
      </w:r>
      <w:r w:rsidRPr="0050775A">
        <w:rPr>
          <w:rFonts w:ascii="Arial" w:eastAsia="Times New Roman" w:hAnsi="Arial" w:cs="Arial"/>
          <w:i/>
          <w:iCs/>
          <w:color w:val="202122"/>
          <w:sz w:val="19"/>
          <w:szCs w:val="19"/>
          <w:lang w:eastAsia="pl-PL"/>
        </w:rPr>
        <w:t>Astronomia Nova</w:t>
      </w:r>
      <w:r w:rsidRPr="0050775A">
        <w:rPr>
          <w:rFonts w:ascii="Arial" w:eastAsia="Times New Roman" w:hAnsi="Arial" w:cs="Arial"/>
          <w:color w:val="202122"/>
          <w:sz w:val="19"/>
          <w:szCs w:val="19"/>
          <w:lang w:eastAsia="pl-PL"/>
        </w:rPr>
        <w:t> z 1609</w:t>
      </w:r>
    </w:p>
    <w:p w:rsidR="0050775A" w:rsidRPr="0050775A" w:rsidRDefault="0050775A" w:rsidP="0050775A">
      <w:pPr>
        <w:shd w:val="clear" w:color="auto" w:fill="FFFFFF"/>
        <w:spacing w:before="120" w:after="120" w:line="240" w:lineRule="auto"/>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Kepler w trakcie studiów teologii protestanckiej w </w:t>
      </w:r>
      <w:hyperlink r:id="rId4" w:tooltip="Tybinga" w:history="1">
        <w:r w:rsidRPr="0050775A">
          <w:rPr>
            <w:rFonts w:ascii="Arial" w:eastAsia="Times New Roman" w:hAnsi="Arial" w:cs="Arial"/>
            <w:color w:val="0645AD"/>
            <w:sz w:val="21"/>
            <w:szCs w:val="21"/>
            <w:lang w:eastAsia="pl-PL"/>
          </w:rPr>
          <w:t>Tybindze</w:t>
        </w:r>
      </w:hyperlink>
      <w:r w:rsidRPr="0050775A">
        <w:rPr>
          <w:rFonts w:ascii="Arial" w:eastAsia="Times New Roman" w:hAnsi="Arial" w:cs="Arial"/>
          <w:color w:val="202122"/>
          <w:sz w:val="21"/>
          <w:szCs w:val="21"/>
          <w:lang w:eastAsia="pl-PL"/>
        </w:rPr>
        <w:t> zapoznał się szczegółowo z teorią </w:t>
      </w:r>
      <w:hyperlink r:id="rId5" w:tooltip="Heliocentryzm" w:history="1">
        <w:r w:rsidRPr="0050775A">
          <w:rPr>
            <w:rFonts w:ascii="Arial" w:eastAsia="Times New Roman" w:hAnsi="Arial" w:cs="Arial"/>
            <w:color w:val="0645AD"/>
            <w:sz w:val="21"/>
            <w:szCs w:val="21"/>
            <w:lang w:eastAsia="pl-PL"/>
          </w:rPr>
          <w:t>heliocentryczną</w:t>
        </w:r>
      </w:hyperlink>
      <w:r w:rsidRPr="0050775A">
        <w:rPr>
          <w:rFonts w:ascii="Arial" w:eastAsia="Times New Roman" w:hAnsi="Arial" w:cs="Arial"/>
          <w:color w:val="202122"/>
          <w:sz w:val="21"/>
          <w:szCs w:val="21"/>
          <w:lang w:eastAsia="pl-PL"/>
        </w:rPr>
        <w:t> </w:t>
      </w:r>
      <w:hyperlink r:id="rId6" w:tooltip="Mikołaj Kopernik" w:history="1">
        <w:r w:rsidRPr="0050775A">
          <w:rPr>
            <w:rFonts w:ascii="Arial" w:eastAsia="Times New Roman" w:hAnsi="Arial" w:cs="Arial"/>
            <w:color w:val="0645AD"/>
            <w:sz w:val="21"/>
            <w:szCs w:val="21"/>
            <w:lang w:eastAsia="pl-PL"/>
          </w:rPr>
          <w:t>Kopernika</w:t>
        </w:r>
      </w:hyperlink>
      <w:r w:rsidRPr="0050775A">
        <w:rPr>
          <w:rFonts w:ascii="Arial" w:eastAsia="Times New Roman" w:hAnsi="Arial" w:cs="Arial"/>
          <w:color w:val="202122"/>
          <w:sz w:val="21"/>
          <w:szCs w:val="21"/>
          <w:lang w:eastAsia="pl-PL"/>
        </w:rPr>
        <w:t> i odtąd stał się jej gorącym propagatorem. To, że udało mu się odkryć trajektorie planet, inne niż proponowane przez wszystkie dotychczasowe systemy kosmologiczne, zawdzięczał współpracy z </w:t>
      </w:r>
      <w:proofErr w:type="spellStart"/>
      <w:r w:rsidRPr="0050775A">
        <w:rPr>
          <w:rFonts w:ascii="Arial" w:eastAsia="Times New Roman" w:hAnsi="Arial" w:cs="Arial"/>
          <w:color w:val="202122"/>
          <w:sz w:val="21"/>
          <w:szCs w:val="21"/>
          <w:lang w:eastAsia="pl-PL"/>
        </w:rPr>
        <w:fldChar w:fldCharType="begin"/>
      </w:r>
      <w:r w:rsidRPr="0050775A">
        <w:rPr>
          <w:rFonts w:ascii="Arial" w:eastAsia="Times New Roman" w:hAnsi="Arial" w:cs="Arial"/>
          <w:color w:val="202122"/>
          <w:sz w:val="21"/>
          <w:szCs w:val="21"/>
          <w:lang w:eastAsia="pl-PL"/>
        </w:rPr>
        <w:instrText xml:space="preserve"> HYPERLINK "https://pl.wikipedia.org/wiki/Tycho_Brahe" \o "Tycho Brahe" </w:instrText>
      </w:r>
      <w:r w:rsidRPr="0050775A">
        <w:rPr>
          <w:rFonts w:ascii="Arial" w:eastAsia="Times New Roman" w:hAnsi="Arial" w:cs="Arial"/>
          <w:color w:val="202122"/>
          <w:sz w:val="21"/>
          <w:szCs w:val="21"/>
          <w:lang w:eastAsia="pl-PL"/>
        </w:rPr>
        <w:fldChar w:fldCharType="separate"/>
      </w:r>
      <w:r w:rsidRPr="0050775A">
        <w:rPr>
          <w:rFonts w:ascii="Arial" w:eastAsia="Times New Roman" w:hAnsi="Arial" w:cs="Arial"/>
          <w:color w:val="0645AD"/>
          <w:sz w:val="21"/>
          <w:szCs w:val="21"/>
          <w:lang w:eastAsia="pl-PL"/>
        </w:rPr>
        <w:t>Tychonem</w:t>
      </w:r>
      <w:proofErr w:type="spellEnd"/>
      <w:r w:rsidRPr="0050775A">
        <w:rPr>
          <w:rFonts w:ascii="Arial" w:eastAsia="Times New Roman" w:hAnsi="Arial" w:cs="Arial"/>
          <w:color w:val="0645AD"/>
          <w:sz w:val="21"/>
          <w:szCs w:val="21"/>
          <w:lang w:eastAsia="pl-PL"/>
        </w:rPr>
        <w:t xml:space="preserve"> </w:t>
      </w:r>
      <w:proofErr w:type="spellStart"/>
      <w:r w:rsidRPr="0050775A">
        <w:rPr>
          <w:rFonts w:ascii="Arial" w:eastAsia="Times New Roman" w:hAnsi="Arial" w:cs="Arial"/>
          <w:color w:val="0645AD"/>
          <w:sz w:val="21"/>
          <w:szCs w:val="21"/>
          <w:lang w:eastAsia="pl-PL"/>
        </w:rPr>
        <w:t>Brahe</w:t>
      </w:r>
      <w:proofErr w:type="spellEnd"/>
      <w:r w:rsidRPr="0050775A">
        <w:rPr>
          <w:rFonts w:ascii="Arial" w:eastAsia="Times New Roman" w:hAnsi="Arial" w:cs="Arial"/>
          <w:color w:val="202122"/>
          <w:sz w:val="21"/>
          <w:szCs w:val="21"/>
          <w:lang w:eastAsia="pl-PL"/>
        </w:rPr>
        <w:fldChar w:fldCharType="end"/>
      </w:r>
      <w:r w:rsidRPr="0050775A">
        <w:rPr>
          <w:rFonts w:ascii="Arial" w:eastAsia="Times New Roman" w:hAnsi="Arial" w:cs="Arial"/>
          <w:color w:val="202122"/>
          <w:sz w:val="21"/>
          <w:szCs w:val="21"/>
          <w:lang w:eastAsia="pl-PL"/>
        </w:rPr>
        <w:t>.</w:t>
      </w:r>
    </w:p>
    <w:p w:rsidR="0050775A" w:rsidRPr="0050775A" w:rsidRDefault="0050775A" w:rsidP="0050775A">
      <w:pPr>
        <w:shd w:val="clear" w:color="auto" w:fill="FFFFFF"/>
        <w:spacing w:before="120" w:after="120" w:line="240" w:lineRule="auto"/>
        <w:rPr>
          <w:rFonts w:ascii="Arial" w:eastAsia="Times New Roman" w:hAnsi="Arial" w:cs="Arial"/>
          <w:color w:val="202122"/>
          <w:sz w:val="21"/>
          <w:szCs w:val="21"/>
          <w:lang w:eastAsia="pl-PL"/>
        </w:rPr>
      </w:pPr>
      <w:proofErr w:type="spellStart"/>
      <w:r w:rsidRPr="0050775A">
        <w:rPr>
          <w:rFonts w:ascii="Arial" w:eastAsia="Times New Roman" w:hAnsi="Arial" w:cs="Arial"/>
          <w:color w:val="202122"/>
          <w:sz w:val="21"/>
          <w:szCs w:val="21"/>
          <w:lang w:eastAsia="pl-PL"/>
        </w:rPr>
        <w:t>Brahe</w:t>
      </w:r>
      <w:proofErr w:type="spellEnd"/>
      <w:r w:rsidRPr="0050775A">
        <w:rPr>
          <w:rFonts w:ascii="Arial" w:eastAsia="Times New Roman" w:hAnsi="Arial" w:cs="Arial"/>
          <w:color w:val="202122"/>
          <w:sz w:val="21"/>
          <w:szCs w:val="21"/>
          <w:lang w:eastAsia="pl-PL"/>
        </w:rPr>
        <w:t xml:space="preserve"> przez wiele lat regularnie rejestrował położenia planet w ich ruchu po niebie, w szczególności dokonał wielkiej liczby dokładnych pomiarów położenia </w:t>
      </w:r>
      <w:hyperlink r:id="rId7" w:tooltip="Mars" w:history="1">
        <w:r w:rsidRPr="0050775A">
          <w:rPr>
            <w:rFonts w:ascii="Arial" w:eastAsia="Times New Roman" w:hAnsi="Arial" w:cs="Arial"/>
            <w:color w:val="0645AD"/>
            <w:sz w:val="21"/>
            <w:szCs w:val="21"/>
            <w:lang w:eastAsia="pl-PL"/>
          </w:rPr>
          <w:t>Marsa</w:t>
        </w:r>
      </w:hyperlink>
      <w:r w:rsidRPr="0050775A">
        <w:rPr>
          <w:rFonts w:ascii="Arial" w:eastAsia="Times New Roman" w:hAnsi="Arial" w:cs="Arial"/>
          <w:color w:val="202122"/>
          <w:sz w:val="21"/>
          <w:szCs w:val="21"/>
          <w:lang w:eastAsia="pl-PL"/>
        </w:rPr>
        <w:t>. Wysoką ich dokładność osiągnął, wyznaczając przestrzenne położenie punktów </w:t>
      </w:r>
      <w:hyperlink r:id="rId8" w:tooltip="Orbita" w:history="1">
        <w:r w:rsidRPr="0050775A">
          <w:rPr>
            <w:rFonts w:ascii="Arial" w:eastAsia="Times New Roman" w:hAnsi="Arial" w:cs="Arial"/>
            <w:color w:val="0645AD"/>
            <w:sz w:val="21"/>
            <w:szCs w:val="21"/>
            <w:lang w:eastAsia="pl-PL"/>
          </w:rPr>
          <w:t>orbity</w:t>
        </w:r>
      </w:hyperlink>
      <w:r w:rsidRPr="0050775A">
        <w:rPr>
          <w:rFonts w:ascii="Arial" w:eastAsia="Times New Roman" w:hAnsi="Arial" w:cs="Arial"/>
          <w:color w:val="202122"/>
          <w:sz w:val="21"/>
          <w:szCs w:val="21"/>
          <w:lang w:eastAsia="pl-PL"/>
        </w:rPr>
        <w:t> Marsa na podstawie znajomości średnicy orbity </w:t>
      </w:r>
      <w:hyperlink r:id="rId9" w:tooltip="Ziemia" w:history="1">
        <w:r w:rsidRPr="0050775A">
          <w:rPr>
            <w:rFonts w:ascii="Arial" w:eastAsia="Times New Roman" w:hAnsi="Arial" w:cs="Arial"/>
            <w:color w:val="0645AD"/>
            <w:sz w:val="21"/>
            <w:szCs w:val="21"/>
            <w:lang w:eastAsia="pl-PL"/>
          </w:rPr>
          <w:t>Ziemi</w:t>
        </w:r>
      </w:hyperlink>
      <w:r w:rsidRPr="0050775A">
        <w:rPr>
          <w:rFonts w:ascii="Arial" w:eastAsia="Times New Roman" w:hAnsi="Arial" w:cs="Arial"/>
          <w:color w:val="202122"/>
          <w:sz w:val="21"/>
          <w:szCs w:val="21"/>
          <w:lang w:eastAsia="pl-PL"/>
        </w:rPr>
        <w:t> oraz kąta widzenia tych samych punktów orbity Marsa w odstępach roku marsjańskiego. Szczęśliwym zbiegiem okoliczności dla skuteczności tej metody był fakt, że orbita Ziemi jest niemal dokładnie </w:t>
      </w:r>
      <w:hyperlink r:id="rId10" w:tooltip="Okrąg" w:history="1">
        <w:r w:rsidRPr="0050775A">
          <w:rPr>
            <w:rFonts w:ascii="Arial" w:eastAsia="Times New Roman" w:hAnsi="Arial" w:cs="Arial"/>
            <w:color w:val="0645AD"/>
            <w:sz w:val="21"/>
            <w:szCs w:val="21"/>
            <w:lang w:eastAsia="pl-PL"/>
          </w:rPr>
          <w:t>okręgiem</w:t>
        </w:r>
      </w:hyperlink>
      <w:r w:rsidRPr="0050775A">
        <w:rPr>
          <w:rFonts w:ascii="Arial" w:eastAsia="Times New Roman" w:hAnsi="Arial" w:cs="Arial"/>
          <w:color w:val="202122"/>
          <w:sz w:val="21"/>
          <w:szCs w:val="21"/>
          <w:lang w:eastAsia="pl-PL"/>
        </w:rPr>
        <w:t>, a orbita Marsa jest </w:t>
      </w:r>
      <w:hyperlink r:id="rId11" w:tooltip="Elipsa" w:history="1">
        <w:r w:rsidRPr="0050775A">
          <w:rPr>
            <w:rFonts w:ascii="Arial" w:eastAsia="Times New Roman" w:hAnsi="Arial" w:cs="Arial"/>
            <w:color w:val="0645AD"/>
            <w:sz w:val="21"/>
            <w:szCs w:val="21"/>
            <w:lang w:eastAsia="pl-PL"/>
          </w:rPr>
          <w:t>elipsą</w:t>
        </w:r>
      </w:hyperlink>
      <w:r w:rsidRPr="0050775A">
        <w:rPr>
          <w:rFonts w:ascii="Arial" w:eastAsia="Times New Roman" w:hAnsi="Arial" w:cs="Arial"/>
          <w:color w:val="202122"/>
          <w:sz w:val="21"/>
          <w:szCs w:val="21"/>
          <w:lang w:eastAsia="pl-PL"/>
        </w:rPr>
        <w:t> o stosunkowo dużym </w:t>
      </w:r>
      <w:hyperlink r:id="rId12" w:tooltip="Ekscentryczność (fizyka)" w:history="1">
        <w:r w:rsidRPr="0050775A">
          <w:rPr>
            <w:rFonts w:ascii="Arial" w:eastAsia="Times New Roman" w:hAnsi="Arial" w:cs="Arial"/>
            <w:color w:val="0645AD"/>
            <w:sz w:val="21"/>
            <w:szCs w:val="21"/>
            <w:lang w:eastAsia="pl-PL"/>
          </w:rPr>
          <w:t>mimośrodzie</w:t>
        </w:r>
      </w:hyperlink>
      <w:r w:rsidRPr="0050775A">
        <w:rPr>
          <w:rFonts w:ascii="Arial" w:eastAsia="Times New Roman" w:hAnsi="Arial" w:cs="Arial"/>
          <w:color w:val="202122"/>
          <w:sz w:val="21"/>
          <w:szCs w:val="21"/>
          <w:lang w:eastAsia="pl-PL"/>
        </w:rPr>
        <w:t>.</w:t>
      </w:r>
    </w:p>
    <w:p w:rsidR="0050775A" w:rsidRPr="0050775A" w:rsidRDefault="0050775A" w:rsidP="0050775A">
      <w:pPr>
        <w:shd w:val="clear" w:color="auto" w:fill="FFFFFF"/>
        <w:spacing w:before="120" w:after="120" w:line="240" w:lineRule="auto"/>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 xml:space="preserve">Po śmierci </w:t>
      </w:r>
      <w:proofErr w:type="spellStart"/>
      <w:r w:rsidRPr="0050775A">
        <w:rPr>
          <w:rFonts w:ascii="Arial" w:eastAsia="Times New Roman" w:hAnsi="Arial" w:cs="Arial"/>
          <w:color w:val="202122"/>
          <w:sz w:val="21"/>
          <w:szCs w:val="21"/>
          <w:lang w:eastAsia="pl-PL"/>
        </w:rPr>
        <w:t>Tychona</w:t>
      </w:r>
      <w:proofErr w:type="spellEnd"/>
      <w:r w:rsidRPr="0050775A">
        <w:rPr>
          <w:rFonts w:ascii="Arial" w:eastAsia="Times New Roman" w:hAnsi="Arial" w:cs="Arial"/>
          <w:color w:val="202122"/>
          <w:sz w:val="21"/>
          <w:szCs w:val="21"/>
          <w:lang w:eastAsia="pl-PL"/>
        </w:rPr>
        <w:t xml:space="preserve"> </w:t>
      </w:r>
      <w:proofErr w:type="spellStart"/>
      <w:r w:rsidRPr="0050775A">
        <w:rPr>
          <w:rFonts w:ascii="Arial" w:eastAsia="Times New Roman" w:hAnsi="Arial" w:cs="Arial"/>
          <w:color w:val="202122"/>
          <w:sz w:val="21"/>
          <w:szCs w:val="21"/>
          <w:lang w:eastAsia="pl-PL"/>
        </w:rPr>
        <w:t>Brahe</w:t>
      </w:r>
      <w:proofErr w:type="spellEnd"/>
      <w:r w:rsidRPr="0050775A">
        <w:rPr>
          <w:rFonts w:ascii="Arial" w:eastAsia="Times New Roman" w:hAnsi="Arial" w:cs="Arial"/>
          <w:color w:val="202122"/>
          <w:sz w:val="21"/>
          <w:szCs w:val="21"/>
          <w:lang w:eastAsia="pl-PL"/>
        </w:rPr>
        <w:t xml:space="preserve"> w </w:t>
      </w:r>
      <w:hyperlink r:id="rId13" w:tooltip="1601" w:history="1">
        <w:r w:rsidRPr="0050775A">
          <w:rPr>
            <w:rFonts w:ascii="Arial" w:eastAsia="Times New Roman" w:hAnsi="Arial" w:cs="Arial"/>
            <w:color w:val="0645AD"/>
            <w:sz w:val="21"/>
            <w:szCs w:val="21"/>
            <w:lang w:eastAsia="pl-PL"/>
          </w:rPr>
          <w:t>1601</w:t>
        </w:r>
      </w:hyperlink>
      <w:r w:rsidRPr="0050775A">
        <w:rPr>
          <w:rFonts w:ascii="Arial" w:eastAsia="Times New Roman" w:hAnsi="Arial" w:cs="Arial"/>
          <w:color w:val="202122"/>
          <w:sz w:val="21"/>
          <w:szCs w:val="21"/>
          <w:lang w:eastAsia="pl-PL"/>
        </w:rPr>
        <w:t> bogate wyniki jego pomiarów na mocy testamentu stały się własnością Keplera. Dysponując nimi, Kepler mógł graficznie wyznaczyć orbitę Marsa względem różnych punktów orbity ziemskiej. Po wieloletnich wytrwałych obliczeniach doszedł do wniosku, że najwłaściwszą krzywą jest </w:t>
      </w:r>
      <w:hyperlink r:id="rId14" w:tooltip="Elipsa" w:history="1">
        <w:r w:rsidRPr="0050775A">
          <w:rPr>
            <w:rFonts w:ascii="Arial" w:eastAsia="Times New Roman" w:hAnsi="Arial" w:cs="Arial"/>
            <w:color w:val="0645AD"/>
            <w:sz w:val="21"/>
            <w:szCs w:val="21"/>
            <w:lang w:eastAsia="pl-PL"/>
          </w:rPr>
          <w:t>elipsa</w:t>
        </w:r>
      </w:hyperlink>
      <w:r w:rsidRPr="0050775A">
        <w:rPr>
          <w:rFonts w:ascii="Arial" w:eastAsia="Times New Roman" w:hAnsi="Arial" w:cs="Arial"/>
          <w:color w:val="202122"/>
          <w:sz w:val="21"/>
          <w:szCs w:val="21"/>
          <w:lang w:eastAsia="pl-PL"/>
        </w:rPr>
        <w:t>. Głębsza analiza umożliwiła mu precyzyjne określenie zmiennej </w:t>
      </w:r>
      <w:hyperlink r:id="rId15" w:tooltip="Prędkość orbitalna" w:history="1">
        <w:r w:rsidRPr="0050775A">
          <w:rPr>
            <w:rFonts w:ascii="Arial" w:eastAsia="Times New Roman" w:hAnsi="Arial" w:cs="Arial"/>
            <w:color w:val="0645AD"/>
            <w:sz w:val="21"/>
            <w:szCs w:val="21"/>
            <w:lang w:eastAsia="pl-PL"/>
          </w:rPr>
          <w:t>prędkości orbitalnej</w:t>
        </w:r>
      </w:hyperlink>
      <w:r w:rsidRPr="0050775A">
        <w:rPr>
          <w:rFonts w:ascii="Arial" w:eastAsia="Times New Roman" w:hAnsi="Arial" w:cs="Arial"/>
          <w:color w:val="202122"/>
          <w:sz w:val="21"/>
          <w:szCs w:val="21"/>
          <w:lang w:eastAsia="pl-PL"/>
        </w:rPr>
        <w:t> planety w jej ruchu po elipsie. Rezultaty tych prac opublikował w roku </w:t>
      </w:r>
      <w:hyperlink r:id="rId16" w:tooltip="1609" w:history="1">
        <w:r w:rsidRPr="0050775A">
          <w:rPr>
            <w:rFonts w:ascii="Arial" w:eastAsia="Times New Roman" w:hAnsi="Arial" w:cs="Arial"/>
            <w:color w:val="0645AD"/>
            <w:sz w:val="21"/>
            <w:szCs w:val="21"/>
            <w:lang w:eastAsia="pl-PL"/>
          </w:rPr>
          <w:t>1609</w:t>
        </w:r>
      </w:hyperlink>
      <w:r w:rsidRPr="0050775A">
        <w:rPr>
          <w:rFonts w:ascii="Arial" w:eastAsia="Times New Roman" w:hAnsi="Arial" w:cs="Arial"/>
          <w:color w:val="202122"/>
          <w:sz w:val="21"/>
          <w:szCs w:val="21"/>
          <w:lang w:eastAsia="pl-PL"/>
        </w:rPr>
        <w:t> w dziele </w:t>
      </w:r>
      <w:r w:rsidRPr="0050775A">
        <w:rPr>
          <w:rFonts w:ascii="Arial" w:eastAsia="Times New Roman" w:hAnsi="Arial" w:cs="Arial"/>
          <w:i/>
          <w:iCs/>
          <w:color w:val="202122"/>
          <w:sz w:val="21"/>
          <w:szCs w:val="21"/>
          <w:lang w:eastAsia="pl-PL"/>
        </w:rPr>
        <w:t xml:space="preserve">Astronomia Nova </w:t>
      </w:r>
      <w:dir w:val="ltr">
        <w:r w:rsidRPr="0050775A">
          <w:rPr>
            <w:rFonts w:ascii="Arial" w:eastAsia="Times New Roman" w:hAnsi="Arial" w:cs="Arial"/>
            <w:i/>
            <w:iCs/>
            <w:color w:val="202122"/>
            <w:sz w:val="21"/>
            <w:szCs w:val="21"/>
            <w:lang w:eastAsia="pl-PL"/>
          </w:rPr>
          <w:t>(…)</w:t>
        </w:r>
        <w:r w:rsidRPr="0050775A">
          <w:rPr>
            <w:rFonts w:ascii="Arial" w:eastAsia="Times New Roman" w:hAnsi="Arial" w:cs="Arial"/>
            <w:color w:val="202122"/>
            <w:sz w:val="21"/>
            <w:szCs w:val="21"/>
            <w:lang w:eastAsia="pl-PL"/>
          </w:rPr>
          <w:t> („Nowa astronomia</w:t>
        </w:r>
        <w:dir w:val="ltr">
          <w:r w:rsidRPr="0050775A">
            <w:rPr>
              <w:rFonts w:ascii="Arial" w:eastAsia="Times New Roman" w:hAnsi="Arial" w:cs="Arial"/>
              <w:color w:val="202122"/>
              <w:sz w:val="21"/>
              <w:szCs w:val="21"/>
              <w:lang w:eastAsia="pl-PL"/>
            </w:rPr>
            <w:t xml:space="preserve"> (…))”</w:t>
          </w:r>
          <w:hyperlink r:id="rId17" w:anchor="cite_note-tytu%C5%82-1" w:history="1">
            <w:r w:rsidRPr="0050775A">
              <w:rPr>
                <w:rFonts w:ascii="Arial" w:eastAsia="Times New Roman" w:hAnsi="Arial" w:cs="Arial"/>
                <w:color w:val="0645AD"/>
                <w:sz w:val="21"/>
                <w:szCs w:val="21"/>
                <w:vertAlign w:val="superscript"/>
                <w:lang w:eastAsia="pl-PL"/>
              </w:rPr>
              <w:t>[a]</w:t>
            </w:r>
          </w:hyperlink>
          <w:r w:rsidRPr="0050775A">
            <w:rPr>
              <w:rFonts w:ascii="Arial" w:eastAsia="Times New Roman" w:hAnsi="Arial" w:cs="Arial"/>
              <w:color w:val="202122"/>
              <w:sz w:val="21"/>
              <w:szCs w:val="21"/>
              <w:lang w:eastAsia="pl-PL"/>
            </w:rPr>
            <w:t>.</w:t>
          </w:r>
          <w:r w:rsidR="00BB5FC1">
            <w:t>‬</w:t>
          </w:r>
          <w:r w:rsidR="00BB5FC1">
            <w:t>‬</w:t>
          </w:r>
        </w:dir>
      </w:dir>
    </w:p>
    <w:p w:rsidR="0050775A" w:rsidRPr="0050775A" w:rsidRDefault="0050775A" w:rsidP="0050775A">
      <w:pPr>
        <w:shd w:val="clear" w:color="auto" w:fill="FFFFFF"/>
        <w:spacing w:before="120" w:after="120" w:line="240" w:lineRule="auto"/>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Obserwacje </w:t>
      </w:r>
      <w:proofErr w:type="spellStart"/>
      <w:r w:rsidRPr="0050775A">
        <w:rPr>
          <w:rFonts w:ascii="Arial" w:eastAsia="Times New Roman" w:hAnsi="Arial" w:cs="Arial"/>
          <w:color w:val="202122"/>
          <w:sz w:val="21"/>
          <w:szCs w:val="21"/>
          <w:lang w:eastAsia="pl-PL"/>
        </w:rPr>
        <w:fldChar w:fldCharType="begin"/>
      </w:r>
      <w:r w:rsidRPr="0050775A">
        <w:rPr>
          <w:rFonts w:ascii="Arial" w:eastAsia="Times New Roman" w:hAnsi="Arial" w:cs="Arial"/>
          <w:color w:val="202122"/>
          <w:sz w:val="21"/>
          <w:szCs w:val="21"/>
          <w:lang w:eastAsia="pl-PL"/>
        </w:rPr>
        <w:instrText xml:space="preserve"> HYPERLINK "https://pl.wikipedia.org/wiki/Galileuszowe_ksi%C4%99%C5%BCyce_Jowisza" \o "Galileuszowe księżyce Jowisza" </w:instrText>
      </w:r>
      <w:r w:rsidRPr="0050775A">
        <w:rPr>
          <w:rFonts w:ascii="Arial" w:eastAsia="Times New Roman" w:hAnsi="Arial" w:cs="Arial"/>
          <w:color w:val="202122"/>
          <w:sz w:val="21"/>
          <w:szCs w:val="21"/>
          <w:lang w:eastAsia="pl-PL"/>
        </w:rPr>
        <w:fldChar w:fldCharType="separate"/>
      </w:r>
      <w:r w:rsidRPr="0050775A">
        <w:rPr>
          <w:rFonts w:ascii="Arial" w:eastAsia="Times New Roman" w:hAnsi="Arial" w:cs="Arial"/>
          <w:color w:val="0645AD"/>
          <w:sz w:val="21"/>
          <w:szCs w:val="21"/>
          <w:lang w:eastAsia="pl-PL"/>
        </w:rPr>
        <w:t>galileuszowych</w:t>
      </w:r>
      <w:proofErr w:type="spellEnd"/>
      <w:r w:rsidRPr="0050775A">
        <w:rPr>
          <w:rFonts w:ascii="Arial" w:eastAsia="Times New Roman" w:hAnsi="Arial" w:cs="Arial"/>
          <w:color w:val="0645AD"/>
          <w:sz w:val="21"/>
          <w:szCs w:val="21"/>
          <w:lang w:eastAsia="pl-PL"/>
        </w:rPr>
        <w:t xml:space="preserve"> księżyców Jowisza</w:t>
      </w:r>
      <w:r w:rsidRPr="0050775A">
        <w:rPr>
          <w:rFonts w:ascii="Arial" w:eastAsia="Times New Roman" w:hAnsi="Arial" w:cs="Arial"/>
          <w:color w:val="202122"/>
          <w:sz w:val="21"/>
          <w:szCs w:val="21"/>
          <w:lang w:eastAsia="pl-PL"/>
        </w:rPr>
        <w:fldChar w:fldCharType="end"/>
      </w:r>
      <w:r w:rsidRPr="0050775A">
        <w:rPr>
          <w:rFonts w:ascii="Arial" w:eastAsia="Times New Roman" w:hAnsi="Arial" w:cs="Arial"/>
          <w:color w:val="202122"/>
          <w:sz w:val="21"/>
          <w:szCs w:val="21"/>
          <w:lang w:eastAsia="pl-PL"/>
        </w:rPr>
        <w:t>, odkrytych w 1610 przez </w:t>
      </w:r>
      <w:hyperlink r:id="rId18" w:tooltip="Galileusz" w:history="1">
        <w:r w:rsidRPr="0050775A">
          <w:rPr>
            <w:rFonts w:ascii="Arial" w:eastAsia="Times New Roman" w:hAnsi="Arial" w:cs="Arial"/>
            <w:color w:val="0645AD"/>
            <w:sz w:val="21"/>
            <w:szCs w:val="21"/>
            <w:lang w:eastAsia="pl-PL"/>
          </w:rPr>
          <w:t>Galileusza</w:t>
        </w:r>
      </w:hyperlink>
      <w:r w:rsidRPr="0050775A">
        <w:rPr>
          <w:rFonts w:ascii="Arial" w:eastAsia="Times New Roman" w:hAnsi="Arial" w:cs="Arial"/>
          <w:color w:val="202122"/>
          <w:sz w:val="21"/>
          <w:szCs w:val="21"/>
          <w:lang w:eastAsia="pl-PL"/>
        </w:rPr>
        <w:t>, potwierdziły trafność pierwszych dwóch praw Keplera o ruchu planet. Ułatwiły też Keplerowi, po kilku kolejnych latach, sformułowanie III prawa, opublikowanego w roku </w:t>
      </w:r>
      <w:hyperlink r:id="rId19" w:tooltip="1619" w:history="1">
        <w:r w:rsidRPr="0050775A">
          <w:rPr>
            <w:rFonts w:ascii="Arial" w:eastAsia="Times New Roman" w:hAnsi="Arial" w:cs="Arial"/>
            <w:color w:val="0645AD"/>
            <w:sz w:val="21"/>
            <w:szCs w:val="21"/>
            <w:lang w:eastAsia="pl-PL"/>
          </w:rPr>
          <w:t>1619</w:t>
        </w:r>
      </w:hyperlink>
      <w:r w:rsidRPr="0050775A">
        <w:rPr>
          <w:rFonts w:ascii="Arial" w:eastAsia="Times New Roman" w:hAnsi="Arial" w:cs="Arial"/>
          <w:color w:val="202122"/>
          <w:sz w:val="21"/>
          <w:szCs w:val="21"/>
          <w:lang w:eastAsia="pl-PL"/>
        </w:rPr>
        <w:t> w </w:t>
      </w:r>
      <w:proofErr w:type="spellStart"/>
      <w:r w:rsidRPr="0050775A">
        <w:rPr>
          <w:rFonts w:ascii="Arial" w:eastAsia="Times New Roman" w:hAnsi="Arial" w:cs="Arial"/>
          <w:i/>
          <w:iCs/>
          <w:color w:val="202122"/>
          <w:sz w:val="21"/>
          <w:szCs w:val="21"/>
          <w:lang w:eastAsia="pl-PL"/>
        </w:rPr>
        <w:t>Harmonices</w:t>
      </w:r>
      <w:proofErr w:type="spellEnd"/>
      <w:r w:rsidRPr="0050775A">
        <w:rPr>
          <w:rFonts w:ascii="Arial" w:eastAsia="Times New Roman" w:hAnsi="Arial" w:cs="Arial"/>
          <w:i/>
          <w:iCs/>
          <w:color w:val="202122"/>
          <w:sz w:val="21"/>
          <w:szCs w:val="21"/>
          <w:lang w:eastAsia="pl-PL"/>
        </w:rPr>
        <w:t xml:space="preserve"> </w:t>
      </w:r>
      <w:proofErr w:type="spellStart"/>
      <w:r w:rsidRPr="0050775A">
        <w:rPr>
          <w:rFonts w:ascii="Arial" w:eastAsia="Times New Roman" w:hAnsi="Arial" w:cs="Arial"/>
          <w:i/>
          <w:iCs/>
          <w:color w:val="202122"/>
          <w:sz w:val="21"/>
          <w:szCs w:val="21"/>
          <w:lang w:eastAsia="pl-PL"/>
        </w:rPr>
        <w:t>Mundi</w:t>
      </w:r>
      <w:proofErr w:type="spellEnd"/>
      <w:r w:rsidRPr="0050775A">
        <w:rPr>
          <w:rFonts w:ascii="Arial" w:eastAsia="Times New Roman" w:hAnsi="Arial" w:cs="Arial"/>
          <w:color w:val="202122"/>
          <w:sz w:val="21"/>
          <w:szCs w:val="21"/>
          <w:lang w:eastAsia="pl-PL"/>
        </w:rPr>
        <w:t> („Harmonia świata”). Wnioski z obserwacji ruchów Marsa potwierdzono wkrótce także dla orbit innych planet.</w:t>
      </w:r>
    </w:p>
    <w:p w:rsidR="0050775A" w:rsidRPr="0050775A" w:rsidRDefault="0050775A" w:rsidP="0050775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pl-PL"/>
        </w:rPr>
      </w:pPr>
      <w:r w:rsidRPr="0050775A">
        <w:rPr>
          <w:rFonts w:ascii="Georgia" w:eastAsia="Times New Roman" w:hAnsi="Georgia" w:cs="Times New Roman"/>
          <w:color w:val="000000"/>
          <w:sz w:val="36"/>
          <w:szCs w:val="36"/>
          <w:lang w:eastAsia="pl-PL"/>
        </w:rPr>
        <w:t xml:space="preserve">Prawa Keplera </w:t>
      </w:r>
    </w:p>
    <w:p w:rsidR="0050775A" w:rsidRPr="0050775A" w:rsidRDefault="0050775A" w:rsidP="0050775A">
      <w:pPr>
        <w:shd w:val="clear" w:color="auto" w:fill="FFFFFF"/>
        <w:spacing w:before="72" w:after="0" w:line="240" w:lineRule="auto"/>
        <w:outlineLvl w:val="2"/>
        <w:rPr>
          <w:rFonts w:ascii="Arial" w:eastAsia="Times New Roman" w:hAnsi="Arial" w:cs="Arial"/>
          <w:color w:val="202122"/>
          <w:sz w:val="20"/>
          <w:szCs w:val="20"/>
          <w:lang w:eastAsia="pl-PL"/>
        </w:rPr>
      </w:pPr>
      <w:r w:rsidRPr="0050775A">
        <w:rPr>
          <w:rFonts w:ascii="Arial" w:eastAsia="Times New Roman" w:hAnsi="Arial" w:cs="Arial"/>
          <w:b/>
          <w:bCs/>
          <w:color w:val="000000"/>
          <w:sz w:val="29"/>
          <w:szCs w:val="29"/>
          <w:lang w:eastAsia="pl-PL"/>
        </w:rPr>
        <w:t>Pierwsze prawo</w:t>
      </w:r>
      <w:r w:rsidRPr="0050775A">
        <w:rPr>
          <w:rFonts w:ascii="Arial" w:eastAsia="Times New Roman" w:hAnsi="Arial" w:cs="Arial"/>
          <w:noProof/>
          <w:color w:val="0645AD"/>
          <w:sz w:val="20"/>
          <w:szCs w:val="20"/>
          <w:lang w:eastAsia="pl-PL"/>
        </w:rPr>
        <w:drawing>
          <wp:inline distT="0" distB="0" distL="0" distR="0" wp14:anchorId="09886947" wp14:editId="5A018774">
            <wp:extent cx="2194560" cy="1181100"/>
            <wp:effectExtent l="0" t="0" r="0" b="0"/>
            <wp:docPr id="2" name="Obraz 2" descr="Comète trajectoire 7.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ète trajectoire 7.sv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4560" cy="1181100"/>
                    </a:xfrm>
                    <a:prstGeom prst="rect">
                      <a:avLst/>
                    </a:prstGeom>
                    <a:noFill/>
                    <a:ln>
                      <a:noFill/>
                    </a:ln>
                  </pic:spPr>
                </pic:pic>
              </a:graphicData>
            </a:graphic>
          </wp:inline>
        </w:drawing>
      </w:r>
    </w:p>
    <w:p w:rsidR="0050775A" w:rsidRPr="0050775A" w:rsidRDefault="0050775A" w:rsidP="0050775A">
      <w:pPr>
        <w:shd w:val="clear" w:color="auto" w:fill="FFFFFF"/>
        <w:spacing w:after="0" w:line="240" w:lineRule="auto"/>
        <w:rPr>
          <w:rFonts w:ascii="Arial" w:eastAsia="Times New Roman" w:hAnsi="Arial" w:cs="Arial"/>
          <w:color w:val="333333"/>
          <w:sz w:val="21"/>
          <w:szCs w:val="21"/>
          <w:lang w:eastAsia="pl-PL"/>
        </w:rPr>
      </w:pPr>
      <w:r w:rsidRPr="0050775A">
        <w:rPr>
          <w:rFonts w:ascii="Arial" w:eastAsia="Times New Roman" w:hAnsi="Arial" w:cs="Arial"/>
          <w:b/>
          <w:bCs/>
          <w:color w:val="333333"/>
          <w:sz w:val="21"/>
          <w:szCs w:val="21"/>
          <w:lang w:eastAsia="pl-PL"/>
        </w:rPr>
        <w:t>Każda planeta </w:t>
      </w:r>
      <w:hyperlink r:id="rId22" w:tooltip="Układ Słoneczny" w:history="1">
        <w:r w:rsidRPr="0050775A">
          <w:rPr>
            <w:rFonts w:ascii="Arial" w:eastAsia="Times New Roman" w:hAnsi="Arial" w:cs="Arial"/>
            <w:b/>
            <w:bCs/>
            <w:color w:val="0645AD"/>
            <w:sz w:val="21"/>
            <w:szCs w:val="21"/>
            <w:lang w:eastAsia="pl-PL"/>
          </w:rPr>
          <w:t>Układu Słonecznego</w:t>
        </w:r>
      </w:hyperlink>
      <w:r w:rsidRPr="0050775A">
        <w:rPr>
          <w:rFonts w:ascii="Arial" w:eastAsia="Times New Roman" w:hAnsi="Arial" w:cs="Arial"/>
          <w:b/>
          <w:bCs/>
          <w:color w:val="333333"/>
          <w:sz w:val="21"/>
          <w:szCs w:val="21"/>
          <w:lang w:eastAsia="pl-PL"/>
        </w:rPr>
        <w:t> porusza się wokół Słońca po orbicie w kształcie elipsy, w której w jednym z ognisk jest </w:t>
      </w:r>
      <w:hyperlink r:id="rId23" w:tooltip="Słońce" w:history="1">
        <w:r w:rsidRPr="0050775A">
          <w:rPr>
            <w:rFonts w:ascii="Arial" w:eastAsia="Times New Roman" w:hAnsi="Arial" w:cs="Arial"/>
            <w:b/>
            <w:bCs/>
            <w:color w:val="0645AD"/>
            <w:sz w:val="21"/>
            <w:szCs w:val="21"/>
            <w:lang w:eastAsia="pl-PL"/>
          </w:rPr>
          <w:t>Słońce</w:t>
        </w:r>
      </w:hyperlink>
    </w:p>
    <w:p w:rsidR="0050775A" w:rsidRPr="0050775A" w:rsidRDefault="0050775A" w:rsidP="0050775A">
      <w:pPr>
        <w:shd w:val="clear" w:color="auto" w:fill="FFFFFF"/>
        <w:spacing w:before="120" w:after="120" w:line="240" w:lineRule="auto"/>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Elipsę można opisać na kilka sposobów, w astronomii najczęściej opisuje się elipsy, podając ich </w:t>
      </w:r>
      <w:hyperlink r:id="rId24" w:tooltip="Półoś wielka" w:history="1">
        <w:r w:rsidRPr="0050775A">
          <w:rPr>
            <w:rFonts w:ascii="Arial" w:eastAsia="Times New Roman" w:hAnsi="Arial" w:cs="Arial"/>
            <w:color w:val="0645AD"/>
            <w:sz w:val="21"/>
            <w:szCs w:val="21"/>
            <w:lang w:eastAsia="pl-PL"/>
          </w:rPr>
          <w:t>wielką półoś</w:t>
        </w:r>
      </w:hyperlink>
      <w:r w:rsidRPr="0050775A">
        <w:rPr>
          <w:rFonts w:ascii="Arial" w:eastAsia="Times New Roman" w:hAnsi="Arial" w:cs="Arial"/>
          <w:color w:val="202122"/>
          <w:sz w:val="21"/>
          <w:szCs w:val="21"/>
          <w:lang w:eastAsia="pl-PL"/>
        </w:rPr>
        <w:t> </w:t>
      </w:r>
      <w:r w:rsidRPr="0050775A">
        <w:rPr>
          <w:rFonts w:ascii="Arial" w:eastAsia="Times New Roman" w:hAnsi="Arial" w:cs="Arial"/>
          <w:vanish/>
          <w:color w:val="202122"/>
          <w:sz w:val="21"/>
          <w:szCs w:val="21"/>
          <w:lang w:eastAsia="pl-PL"/>
        </w:rPr>
        <w:t>{\displaystyle (a)}</w:t>
      </w:r>
      <w:r w:rsidRPr="0050775A">
        <w:rPr>
          <w:rFonts w:ascii="Arial" w:eastAsia="Times New Roman" w:hAnsi="Arial" w:cs="Arial"/>
          <w:color w:val="202122"/>
          <w:sz w:val="21"/>
          <w:szCs w:val="21"/>
          <w:lang w:eastAsia="pl-PL"/>
        </w:rPr>
        <w:t>oraz </w:t>
      </w:r>
      <w:hyperlink r:id="rId25" w:tooltip="Ekscentryczność (fizyka)" w:history="1">
        <w:r w:rsidRPr="0050775A">
          <w:rPr>
            <w:rFonts w:ascii="Arial" w:eastAsia="Times New Roman" w:hAnsi="Arial" w:cs="Arial"/>
            <w:color w:val="0645AD"/>
            <w:sz w:val="21"/>
            <w:szCs w:val="21"/>
            <w:lang w:eastAsia="pl-PL"/>
          </w:rPr>
          <w:t>mimośród</w:t>
        </w:r>
      </w:hyperlink>
      <w:r w:rsidRPr="0050775A">
        <w:rPr>
          <w:rFonts w:ascii="Arial" w:eastAsia="Times New Roman" w:hAnsi="Arial" w:cs="Arial"/>
          <w:color w:val="202122"/>
          <w:sz w:val="21"/>
          <w:szCs w:val="21"/>
          <w:lang w:eastAsia="pl-PL"/>
        </w:rPr>
        <w:t> </w:t>
      </w:r>
      <w:r w:rsidRPr="0050775A">
        <w:rPr>
          <w:rFonts w:ascii="Arial" w:eastAsia="Times New Roman" w:hAnsi="Arial" w:cs="Arial"/>
          <w:vanish/>
          <w:color w:val="202122"/>
          <w:sz w:val="21"/>
          <w:szCs w:val="21"/>
          <w:lang w:eastAsia="pl-PL"/>
        </w:rPr>
        <w:t>{\displaystyle (e),}</w:t>
      </w:r>
      <w:r w:rsidRPr="0050775A">
        <w:rPr>
          <w:rFonts w:ascii="Arial" w:eastAsia="Times New Roman" w:hAnsi="Arial" w:cs="Arial"/>
          <w:color w:val="202122"/>
          <w:sz w:val="21"/>
          <w:szCs w:val="21"/>
          <w:lang w:eastAsia="pl-PL"/>
        </w:rPr>
        <w:t> który określa stopień wydłużenia elipsy (im </w:t>
      </w:r>
      <w:r w:rsidRPr="0050775A">
        <w:rPr>
          <w:rFonts w:ascii="Arial" w:eastAsia="Times New Roman" w:hAnsi="Arial" w:cs="Arial"/>
          <w:vanish/>
          <w:color w:val="202122"/>
          <w:sz w:val="21"/>
          <w:szCs w:val="21"/>
          <w:lang w:eastAsia="pl-PL"/>
        </w:rPr>
        <w:t>{\displaystyle e}</w:t>
      </w:r>
      <w:r w:rsidRPr="0050775A">
        <w:rPr>
          <w:rFonts w:ascii="Arial" w:eastAsia="Times New Roman" w:hAnsi="Arial" w:cs="Arial"/>
          <w:color w:val="202122"/>
          <w:sz w:val="21"/>
          <w:szCs w:val="21"/>
          <w:lang w:eastAsia="pl-PL"/>
        </w:rPr>
        <w:t> bliższe zeru, tym elipsa bliższa jest okręgowi). Mimośród elipsy </w:t>
      </w:r>
      <w:r w:rsidRPr="0050775A">
        <w:rPr>
          <w:rFonts w:ascii="Arial" w:eastAsia="Times New Roman" w:hAnsi="Arial" w:cs="Arial"/>
          <w:vanish/>
          <w:color w:val="202122"/>
          <w:sz w:val="21"/>
          <w:szCs w:val="21"/>
          <w:lang w:eastAsia="pl-PL"/>
        </w:rPr>
        <w:t>{\displaystyle e}</w:t>
      </w:r>
      <w:r w:rsidRPr="0050775A">
        <w:rPr>
          <w:rFonts w:ascii="Arial" w:eastAsia="Times New Roman" w:hAnsi="Arial" w:cs="Arial"/>
          <w:color w:val="202122"/>
          <w:sz w:val="21"/>
          <w:szCs w:val="21"/>
          <w:lang w:eastAsia="pl-PL"/>
        </w:rPr>
        <w:t>jest równy stosunkowi długość odcinka </w:t>
      </w:r>
      <w:r w:rsidRPr="0050775A">
        <w:rPr>
          <w:rFonts w:ascii="Arial" w:eastAsia="Times New Roman" w:hAnsi="Arial" w:cs="Arial"/>
          <w:vanish/>
          <w:color w:val="202122"/>
          <w:sz w:val="21"/>
          <w:szCs w:val="21"/>
          <w:lang w:eastAsia="pl-PL"/>
        </w:rPr>
        <w:t>{\displaystyle c}</w:t>
      </w:r>
      <w:r w:rsidRPr="0050775A">
        <w:rPr>
          <w:rFonts w:ascii="Arial" w:eastAsia="Times New Roman" w:hAnsi="Arial" w:cs="Arial"/>
          <w:noProof/>
          <w:color w:val="202122"/>
          <w:sz w:val="21"/>
          <w:szCs w:val="21"/>
          <w:lang w:eastAsia="pl-PL"/>
        </w:rPr>
        <mc:AlternateContent>
          <mc:Choice Requires="wps">
            <w:drawing>
              <wp:inline distT="0" distB="0" distL="0" distR="0" wp14:anchorId="1D597666" wp14:editId="71F21864">
                <wp:extent cx="304800" cy="304800"/>
                <wp:effectExtent l="0" t="0" r="0" b="0"/>
                <wp:docPr id="37" name="AutoShape 52"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AF620" id="AutoShape 52" o:spid="_x0000_s1026" alt="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zRuAIAAMM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lEzR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50775A">
        <w:rPr>
          <w:rFonts w:ascii="Arial" w:eastAsia="Times New Roman" w:hAnsi="Arial" w:cs="Arial"/>
          <w:color w:val="202122"/>
          <w:sz w:val="21"/>
          <w:szCs w:val="21"/>
          <w:lang w:eastAsia="pl-PL"/>
        </w:rPr>
        <w:t>między środkiem a jednym z ognisk do długości wielkiej półosi:</w:t>
      </w:r>
    </w:p>
    <w:p w:rsidR="0050775A" w:rsidRPr="0050775A" w:rsidRDefault="0050775A" w:rsidP="0050775A">
      <w:pPr>
        <w:shd w:val="clear" w:color="auto" w:fill="FFFFFF"/>
        <w:spacing w:after="24" w:line="240" w:lineRule="auto"/>
        <w:ind w:left="720"/>
        <w:rPr>
          <w:rFonts w:ascii="Arial" w:eastAsia="Times New Roman" w:hAnsi="Arial" w:cs="Arial"/>
          <w:color w:val="202122"/>
          <w:sz w:val="21"/>
          <w:szCs w:val="21"/>
          <w:lang w:eastAsia="pl-PL"/>
        </w:rPr>
      </w:pPr>
      <w:r w:rsidRPr="0050775A">
        <w:rPr>
          <w:rFonts w:ascii="Arial" w:eastAsia="Times New Roman" w:hAnsi="Arial" w:cs="Arial"/>
          <w:vanish/>
          <w:color w:val="202122"/>
          <w:sz w:val="21"/>
          <w:szCs w:val="21"/>
          <w:lang w:eastAsia="pl-PL"/>
        </w:rPr>
        <w:t>{\displaystyle e={\frac {c}{a}}.}</w:t>
      </w:r>
      <w:r w:rsidRPr="0050775A">
        <w:rPr>
          <w:rFonts w:ascii="Arial" w:eastAsia="Times New Roman" w:hAnsi="Arial" w:cs="Arial"/>
          <w:noProof/>
          <w:color w:val="202122"/>
          <w:sz w:val="21"/>
          <w:szCs w:val="21"/>
          <w:lang w:eastAsia="pl-PL"/>
        </w:rPr>
        <mc:AlternateContent>
          <mc:Choice Requires="wps">
            <w:drawing>
              <wp:inline distT="0" distB="0" distL="0" distR="0" wp14:anchorId="0C1FE0C1" wp14:editId="04F1F49A">
                <wp:extent cx="304800" cy="304800"/>
                <wp:effectExtent l="0" t="0" r="0" b="0"/>
                <wp:docPr id="36" name="AutoShape 53" descr="{\displaystyle e={\frac {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C853A" id="AutoShape 53" o:spid="_x0000_s1026" alt="{\displaystyle e={\frac {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ZuKFHVAgAA4w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50775A" w:rsidRPr="0050775A" w:rsidRDefault="0050775A" w:rsidP="0050775A">
      <w:pPr>
        <w:shd w:val="clear" w:color="auto" w:fill="FFFFFF"/>
        <w:spacing w:before="120" w:after="120" w:line="240" w:lineRule="auto"/>
        <w:ind w:left="384"/>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lastRenderedPageBreak/>
        <w:t>Mimośrody orbit planet w naszym </w:t>
      </w:r>
      <w:hyperlink r:id="rId26" w:tooltip="Układ Słoneczny" w:history="1">
        <w:r w:rsidRPr="0050775A">
          <w:rPr>
            <w:rFonts w:ascii="Arial" w:eastAsia="Times New Roman" w:hAnsi="Arial" w:cs="Arial"/>
            <w:color w:val="0645AD"/>
            <w:sz w:val="21"/>
            <w:szCs w:val="21"/>
            <w:lang w:eastAsia="pl-PL"/>
          </w:rPr>
          <w:t>układzie</w:t>
        </w:r>
      </w:hyperlink>
      <w:r w:rsidRPr="0050775A">
        <w:rPr>
          <w:rFonts w:ascii="Arial" w:eastAsia="Times New Roman" w:hAnsi="Arial" w:cs="Arial"/>
          <w:color w:val="202122"/>
          <w:sz w:val="21"/>
          <w:szCs w:val="21"/>
          <w:lang w:eastAsia="pl-PL"/>
        </w:rPr>
        <w:t> są w większości niewielkie. Poza Merkurym, dla którego mimośród przekracza nieco wartość 0,2, mimośrody orbit pozostałych planet są poniżej 0,1. Na przykład mimośród elipsy orbity Ziemi wynosi 0,0167, co oznacza, że wielka oś elipsy orbity Ziemi jest dłuższa od krótkiej osi niewiele więcej niż 1% jej długości.</w:t>
      </w:r>
    </w:p>
    <w:p w:rsidR="0050775A" w:rsidRPr="0050775A" w:rsidRDefault="0050775A" w:rsidP="0050775A">
      <w:pPr>
        <w:shd w:val="clear" w:color="auto" w:fill="FFFFFF"/>
        <w:spacing w:before="72" w:after="0" w:line="240" w:lineRule="auto"/>
        <w:ind w:left="384"/>
        <w:outlineLvl w:val="2"/>
        <w:rPr>
          <w:rFonts w:ascii="Arial" w:eastAsia="Times New Roman" w:hAnsi="Arial" w:cs="Arial"/>
          <w:b/>
          <w:bCs/>
          <w:color w:val="000000"/>
          <w:sz w:val="29"/>
          <w:szCs w:val="29"/>
          <w:lang w:eastAsia="pl-PL"/>
        </w:rPr>
      </w:pPr>
      <w:r w:rsidRPr="0050775A">
        <w:rPr>
          <w:rFonts w:ascii="Arial" w:eastAsia="Times New Roman" w:hAnsi="Arial" w:cs="Arial"/>
          <w:b/>
          <w:bCs/>
          <w:color w:val="000000"/>
          <w:sz w:val="29"/>
          <w:szCs w:val="29"/>
          <w:lang w:eastAsia="pl-PL"/>
        </w:rPr>
        <w:t xml:space="preserve">Drugie prawo </w:t>
      </w:r>
    </w:p>
    <w:p w:rsidR="0050775A" w:rsidRPr="0050775A" w:rsidRDefault="0050775A" w:rsidP="0050775A">
      <w:pPr>
        <w:shd w:val="clear" w:color="auto" w:fill="F8F9FA"/>
        <w:spacing w:after="0" w:line="240" w:lineRule="auto"/>
        <w:ind w:left="720"/>
        <w:jc w:val="center"/>
        <w:rPr>
          <w:rFonts w:ascii="Arial" w:eastAsia="Times New Roman" w:hAnsi="Arial" w:cs="Arial"/>
          <w:color w:val="202122"/>
          <w:sz w:val="20"/>
          <w:szCs w:val="20"/>
          <w:lang w:eastAsia="pl-PL"/>
        </w:rPr>
      </w:pPr>
      <w:r w:rsidRPr="0050775A">
        <w:rPr>
          <w:rFonts w:ascii="Arial" w:eastAsia="Times New Roman" w:hAnsi="Arial" w:cs="Arial"/>
          <w:noProof/>
          <w:color w:val="0645AD"/>
          <w:sz w:val="20"/>
          <w:szCs w:val="20"/>
          <w:lang w:eastAsia="pl-PL"/>
        </w:rPr>
        <w:drawing>
          <wp:inline distT="0" distB="0" distL="0" distR="0" wp14:anchorId="3DFDFA58" wp14:editId="41C15DCC">
            <wp:extent cx="2194560" cy="1562100"/>
            <wp:effectExtent l="0" t="0" r="0" b="0"/>
            <wp:docPr id="3" name="Obraz 3" descr="https://upload.wikimedia.org/wikipedia/commons/thumb/1/14/Kepler_2_a.jpg/230px-Kepler_2_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1/14/Kepler_2_a.jpg/230px-Kepler_2_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4560" cy="1562100"/>
                    </a:xfrm>
                    <a:prstGeom prst="rect">
                      <a:avLst/>
                    </a:prstGeom>
                    <a:noFill/>
                    <a:ln>
                      <a:noFill/>
                    </a:ln>
                  </pic:spPr>
                </pic:pic>
              </a:graphicData>
            </a:graphic>
          </wp:inline>
        </w:drawing>
      </w:r>
    </w:p>
    <w:p w:rsidR="0050775A" w:rsidRPr="0050775A" w:rsidRDefault="0050775A" w:rsidP="0050775A">
      <w:pPr>
        <w:shd w:val="clear" w:color="auto" w:fill="F8F9FA"/>
        <w:spacing w:line="336" w:lineRule="atLeast"/>
        <w:ind w:left="720"/>
        <w:rPr>
          <w:rFonts w:ascii="Arial" w:eastAsia="Times New Roman" w:hAnsi="Arial" w:cs="Arial"/>
          <w:color w:val="202122"/>
          <w:sz w:val="19"/>
          <w:szCs w:val="19"/>
          <w:lang w:eastAsia="pl-PL"/>
        </w:rPr>
      </w:pPr>
      <w:r w:rsidRPr="0050775A">
        <w:rPr>
          <w:rFonts w:ascii="Arial" w:eastAsia="Times New Roman" w:hAnsi="Arial" w:cs="Arial"/>
          <w:color w:val="202122"/>
          <w:sz w:val="19"/>
          <w:szCs w:val="19"/>
          <w:lang w:eastAsia="pl-PL"/>
        </w:rPr>
        <w:t>Graficzna interpretacja II prawa Keplera</w:t>
      </w:r>
    </w:p>
    <w:p w:rsidR="0050775A" w:rsidRPr="0050775A" w:rsidRDefault="0050775A" w:rsidP="0050775A">
      <w:pPr>
        <w:shd w:val="clear" w:color="auto" w:fill="FFFFFF"/>
        <w:spacing w:after="0" w:line="240" w:lineRule="auto"/>
        <w:ind w:left="384"/>
        <w:rPr>
          <w:rFonts w:ascii="Arial" w:eastAsia="Times New Roman" w:hAnsi="Arial" w:cs="Arial"/>
          <w:color w:val="333333"/>
          <w:sz w:val="21"/>
          <w:szCs w:val="21"/>
          <w:lang w:eastAsia="pl-PL"/>
        </w:rPr>
      </w:pPr>
      <w:r w:rsidRPr="0050775A">
        <w:rPr>
          <w:rFonts w:ascii="Arial" w:eastAsia="Times New Roman" w:hAnsi="Arial" w:cs="Arial"/>
          <w:b/>
          <w:bCs/>
          <w:color w:val="333333"/>
          <w:sz w:val="21"/>
          <w:szCs w:val="21"/>
          <w:lang w:eastAsia="pl-PL"/>
        </w:rPr>
        <w:t>W równych odstępach czasu </w:t>
      </w:r>
      <w:hyperlink r:id="rId29" w:tooltip="Promień wodzący" w:history="1">
        <w:r w:rsidRPr="0050775A">
          <w:rPr>
            <w:rFonts w:ascii="Arial" w:eastAsia="Times New Roman" w:hAnsi="Arial" w:cs="Arial"/>
            <w:b/>
            <w:bCs/>
            <w:color w:val="0645AD"/>
            <w:sz w:val="21"/>
            <w:szCs w:val="21"/>
            <w:lang w:eastAsia="pl-PL"/>
          </w:rPr>
          <w:t>promień wodzący</w:t>
        </w:r>
      </w:hyperlink>
      <w:r w:rsidRPr="0050775A">
        <w:rPr>
          <w:rFonts w:ascii="Arial" w:eastAsia="Times New Roman" w:hAnsi="Arial" w:cs="Arial"/>
          <w:b/>
          <w:bCs/>
          <w:color w:val="333333"/>
          <w:sz w:val="21"/>
          <w:szCs w:val="21"/>
          <w:lang w:eastAsia="pl-PL"/>
        </w:rPr>
        <w:t> planety, poprowadzony od Słońca, zakreśla równe pola</w:t>
      </w:r>
    </w:p>
    <w:p w:rsidR="0050775A" w:rsidRPr="0050775A" w:rsidRDefault="0050775A" w:rsidP="0050775A">
      <w:pPr>
        <w:shd w:val="clear" w:color="auto" w:fill="FFFFFF"/>
        <w:spacing w:before="120" w:after="120" w:line="240" w:lineRule="auto"/>
        <w:ind w:left="384"/>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Opisuje to wyrażenie:</w:t>
      </w:r>
    </w:p>
    <w:p w:rsidR="0050775A" w:rsidRPr="0050775A" w:rsidRDefault="0050775A" w:rsidP="0050775A">
      <w:pPr>
        <w:shd w:val="clear" w:color="auto" w:fill="FFFFFF"/>
        <w:spacing w:after="24" w:line="240" w:lineRule="auto"/>
        <w:ind w:left="720"/>
        <w:rPr>
          <w:rFonts w:ascii="Arial" w:eastAsia="Times New Roman" w:hAnsi="Arial" w:cs="Arial"/>
          <w:color w:val="202122"/>
          <w:sz w:val="21"/>
          <w:szCs w:val="21"/>
          <w:lang w:eastAsia="pl-PL"/>
        </w:rPr>
      </w:pPr>
      <w:r w:rsidRPr="0050775A">
        <w:rPr>
          <w:rFonts w:ascii="Arial" w:eastAsia="Times New Roman" w:hAnsi="Arial" w:cs="Arial"/>
          <w:vanish/>
          <w:color w:val="202122"/>
          <w:sz w:val="21"/>
          <w:szCs w:val="21"/>
          <w:lang w:eastAsia="pl-PL"/>
        </w:rPr>
        <w:t>{\displaystyle {\frac {\Delta A}{\Delta t}}={\text{const}}.}</w:t>
      </w:r>
      <w:r w:rsidRPr="0050775A">
        <w:rPr>
          <w:rFonts w:ascii="Arial" w:eastAsia="Times New Roman" w:hAnsi="Arial" w:cs="Arial"/>
          <w:noProof/>
          <w:color w:val="202122"/>
          <w:sz w:val="21"/>
          <w:szCs w:val="21"/>
          <w:lang w:eastAsia="pl-PL"/>
        </w:rPr>
        <mc:AlternateContent>
          <mc:Choice Requires="wps">
            <w:drawing>
              <wp:inline distT="0" distB="0" distL="0" distR="0" wp14:anchorId="5379DE94" wp14:editId="5277CF3A">
                <wp:extent cx="304800" cy="304800"/>
                <wp:effectExtent l="0" t="0" r="0" b="0"/>
                <wp:docPr id="35" name="AutoShape 55" descr="{\displaystyle {\frac {\Delta A}{\Delta t}}={\text{con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B5DE7" id="AutoShape 55" o:spid="_x0000_s1026" alt="{\displaystyle {\frac {\Delta A}{\Delta t}}={\text{con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wxxcH4gIAAP4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50775A" w:rsidRPr="0050775A" w:rsidRDefault="0050775A" w:rsidP="0050775A">
      <w:pPr>
        <w:shd w:val="clear" w:color="auto" w:fill="FFFFFF"/>
        <w:spacing w:before="120" w:after="120" w:line="240" w:lineRule="auto"/>
        <w:ind w:left="768"/>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Wynika stąd, że w </w:t>
      </w:r>
      <w:hyperlink r:id="rId30" w:tooltip="Peryhelium" w:history="1">
        <w:r w:rsidRPr="0050775A">
          <w:rPr>
            <w:rFonts w:ascii="Arial" w:eastAsia="Times New Roman" w:hAnsi="Arial" w:cs="Arial"/>
            <w:color w:val="0645AD"/>
            <w:sz w:val="21"/>
            <w:szCs w:val="21"/>
            <w:lang w:eastAsia="pl-PL"/>
          </w:rPr>
          <w:t>peryhelium</w:t>
        </w:r>
      </w:hyperlink>
      <w:r w:rsidRPr="0050775A">
        <w:rPr>
          <w:rFonts w:ascii="Arial" w:eastAsia="Times New Roman" w:hAnsi="Arial" w:cs="Arial"/>
          <w:color w:val="202122"/>
          <w:sz w:val="21"/>
          <w:szCs w:val="21"/>
          <w:lang w:eastAsia="pl-PL"/>
        </w:rPr>
        <w:t> (w pobliżu Słońca) planeta porusza się szybciej niż w </w:t>
      </w:r>
      <w:hyperlink r:id="rId31" w:tooltip="Aphelium" w:history="1">
        <w:r w:rsidRPr="0050775A">
          <w:rPr>
            <w:rFonts w:ascii="Arial" w:eastAsia="Times New Roman" w:hAnsi="Arial" w:cs="Arial"/>
            <w:color w:val="0645AD"/>
            <w:sz w:val="21"/>
            <w:szCs w:val="21"/>
            <w:lang w:eastAsia="pl-PL"/>
          </w:rPr>
          <w:t>aphelium</w:t>
        </w:r>
      </w:hyperlink>
      <w:r w:rsidRPr="0050775A">
        <w:rPr>
          <w:rFonts w:ascii="Arial" w:eastAsia="Times New Roman" w:hAnsi="Arial" w:cs="Arial"/>
          <w:color w:val="202122"/>
          <w:sz w:val="21"/>
          <w:szCs w:val="21"/>
          <w:lang w:eastAsia="pl-PL"/>
        </w:rPr>
        <w:t> (daleko od Słońca), czyli planeta w ciągu takiego samego czasu przebywa dłuższą drogę </w:t>
      </w:r>
      <w:r w:rsidRPr="0050775A">
        <w:rPr>
          <w:rFonts w:ascii="Arial" w:eastAsia="Times New Roman" w:hAnsi="Arial" w:cs="Arial"/>
          <w:vanish/>
          <w:color w:val="202122"/>
          <w:sz w:val="21"/>
          <w:szCs w:val="21"/>
          <w:lang w:eastAsia="pl-PL"/>
        </w:rPr>
        <w:t>{\displaystyle (\Delta S)}</w:t>
      </w:r>
      <w:r w:rsidRPr="0050775A">
        <w:rPr>
          <w:rFonts w:ascii="Arial" w:eastAsia="Times New Roman" w:hAnsi="Arial" w:cs="Arial"/>
          <w:noProof/>
          <w:color w:val="202122"/>
          <w:sz w:val="21"/>
          <w:szCs w:val="21"/>
          <w:lang w:eastAsia="pl-PL"/>
        </w:rPr>
        <mc:AlternateContent>
          <mc:Choice Requires="wps">
            <w:drawing>
              <wp:inline distT="0" distB="0" distL="0" distR="0" wp14:anchorId="055CC117" wp14:editId="59C9D033">
                <wp:extent cx="304800" cy="304800"/>
                <wp:effectExtent l="0" t="0" r="0" b="0"/>
                <wp:docPr id="34" name="AutoShape 56" descr="{\displaystyle (\Delta 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4C978" id="AutoShape 56" o:spid="_x0000_s1026" alt="{\displaystyle (\Delta 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2Eu5NECAADc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50775A">
        <w:rPr>
          <w:rFonts w:ascii="Arial" w:eastAsia="Times New Roman" w:hAnsi="Arial" w:cs="Arial"/>
          <w:color w:val="202122"/>
          <w:sz w:val="21"/>
          <w:szCs w:val="21"/>
          <w:lang w:eastAsia="pl-PL"/>
        </w:rPr>
        <w:t> w pobliżu peryhelium, niż w pobliżu aphelium.</w:t>
      </w:r>
    </w:p>
    <w:p w:rsidR="0050775A" w:rsidRPr="0050775A" w:rsidRDefault="0050775A" w:rsidP="0050775A">
      <w:pPr>
        <w:shd w:val="clear" w:color="auto" w:fill="FFFFFF"/>
        <w:spacing w:before="120" w:after="120" w:line="240" w:lineRule="auto"/>
        <w:ind w:left="768"/>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Na przykład dla orbity Ziemi (mimośród </w:t>
      </w:r>
      <w:r w:rsidRPr="0050775A">
        <w:rPr>
          <w:rFonts w:ascii="Arial" w:eastAsia="Times New Roman" w:hAnsi="Arial" w:cs="Arial"/>
          <w:vanish/>
          <w:color w:val="202122"/>
          <w:sz w:val="21"/>
          <w:szCs w:val="21"/>
          <w:lang w:eastAsia="pl-PL"/>
        </w:rPr>
        <w:t>{\displaystyle e}</w:t>
      </w:r>
      <w:r w:rsidRPr="0050775A">
        <w:rPr>
          <w:rFonts w:ascii="Arial" w:eastAsia="Times New Roman" w:hAnsi="Arial" w:cs="Arial"/>
          <w:noProof/>
          <w:color w:val="202122"/>
          <w:sz w:val="21"/>
          <w:szCs w:val="21"/>
          <w:lang w:eastAsia="pl-PL"/>
        </w:rPr>
        <mc:AlternateContent>
          <mc:Choice Requires="wps">
            <w:drawing>
              <wp:inline distT="0" distB="0" distL="0" distR="0" wp14:anchorId="5268435B" wp14:editId="67E6798D">
                <wp:extent cx="304800" cy="304800"/>
                <wp:effectExtent l="0" t="0" r="0" b="0"/>
                <wp:docPr id="33" name="AutoShape 57" desc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ABA20" id="AutoShape 57" o:spid="_x0000_s1026" al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yYrHr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50775A">
        <w:rPr>
          <w:rFonts w:ascii="Arial" w:eastAsia="Times New Roman" w:hAnsi="Arial" w:cs="Arial"/>
          <w:color w:val="202122"/>
          <w:sz w:val="21"/>
          <w:szCs w:val="21"/>
          <w:lang w:eastAsia="pl-PL"/>
        </w:rPr>
        <w:t> = 0,01672) prędkość liniowa Ziemi w </w:t>
      </w:r>
      <w:hyperlink r:id="rId32" w:tooltip="Peryhelium" w:history="1">
        <w:r w:rsidRPr="0050775A">
          <w:rPr>
            <w:rFonts w:ascii="Arial" w:eastAsia="Times New Roman" w:hAnsi="Arial" w:cs="Arial"/>
            <w:color w:val="0645AD"/>
            <w:sz w:val="21"/>
            <w:szCs w:val="21"/>
            <w:lang w:eastAsia="pl-PL"/>
          </w:rPr>
          <w:t>peryhelium</w:t>
        </w:r>
      </w:hyperlink>
      <w:r w:rsidRPr="0050775A">
        <w:rPr>
          <w:rFonts w:ascii="Arial" w:eastAsia="Times New Roman" w:hAnsi="Arial" w:cs="Arial"/>
          <w:color w:val="202122"/>
          <w:sz w:val="21"/>
          <w:szCs w:val="21"/>
          <w:lang w:eastAsia="pl-PL"/>
        </w:rPr>
        <w:t> wynosi 30,3 km/s, zaś w </w:t>
      </w:r>
      <w:hyperlink r:id="rId33" w:tooltip="Aphelium" w:history="1">
        <w:r w:rsidRPr="0050775A">
          <w:rPr>
            <w:rFonts w:ascii="Arial" w:eastAsia="Times New Roman" w:hAnsi="Arial" w:cs="Arial"/>
            <w:color w:val="0645AD"/>
            <w:sz w:val="21"/>
            <w:szCs w:val="21"/>
            <w:lang w:eastAsia="pl-PL"/>
          </w:rPr>
          <w:t>aphelium</w:t>
        </w:r>
      </w:hyperlink>
      <w:r w:rsidRPr="0050775A">
        <w:rPr>
          <w:rFonts w:ascii="Arial" w:eastAsia="Times New Roman" w:hAnsi="Arial" w:cs="Arial"/>
          <w:color w:val="202122"/>
          <w:sz w:val="21"/>
          <w:szCs w:val="21"/>
          <w:lang w:eastAsia="pl-PL"/>
        </w:rPr>
        <w:t> 29,3 km/s, dlatego lato (aphelium około 3 lipca) jest trochę dłuższe od zimy (peryhelium około 3 stycznia).</w:t>
      </w:r>
    </w:p>
    <w:p w:rsidR="0050775A" w:rsidRPr="0050775A" w:rsidRDefault="0050775A" w:rsidP="0050775A">
      <w:pPr>
        <w:shd w:val="clear" w:color="auto" w:fill="FFFFFF"/>
        <w:spacing w:before="72" w:after="0" w:line="240" w:lineRule="auto"/>
        <w:ind w:left="768"/>
        <w:outlineLvl w:val="2"/>
        <w:rPr>
          <w:rFonts w:ascii="Arial" w:eastAsia="Times New Roman" w:hAnsi="Arial" w:cs="Arial"/>
          <w:b/>
          <w:bCs/>
          <w:color w:val="000000"/>
          <w:sz w:val="29"/>
          <w:szCs w:val="29"/>
          <w:lang w:eastAsia="pl-PL"/>
        </w:rPr>
      </w:pPr>
      <w:r w:rsidRPr="0050775A">
        <w:rPr>
          <w:rFonts w:ascii="Arial" w:eastAsia="Times New Roman" w:hAnsi="Arial" w:cs="Arial"/>
          <w:b/>
          <w:bCs/>
          <w:color w:val="000000"/>
          <w:sz w:val="29"/>
          <w:szCs w:val="29"/>
          <w:lang w:eastAsia="pl-PL"/>
        </w:rPr>
        <w:t xml:space="preserve">Trzecie prawo </w:t>
      </w:r>
    </w:p>
    <w:p w:rsidR="0050775A" w:rsidRPr="0050775A" w:rsidRDefault="0050775A" w:rsidP="0050775A">
      <w:pPr>
        <w:shd w:val="clear" w:color="auto" w:fill="FFFFFF"/>
        <w:spacing w:after="0" w:line="240" w:lineRule="auto"/>
        <w:ind w:left="768"/>
        <w:rPr>
          <w:rFonts w:ascii="Arial" w:eastAsia="Times New Roman" w:hAnsi="Arial" w:cs="Arial"/>
          <w:color w:val="333333"/>
          <w:sz w:val="21"/>
          <w:szCs w:val="21"/>
          <w:lang w:eastAsia="pl-PL"/>
        </w:rPr>
      </w:pPr>
      <w:r w:rsidRPr="0050775A">
        <w:rPr>
          <w:rFonts w:ascii="Arial" w:eastAsia="Times New Roman" w:hAnsi="Arial" w:cs="Arial"/>
          <w:b/>
          <w:bCs/>
          <w:color w:val="333333"/>
          <w:sz w:val="21"/>
          <w:szCs w:val="21"/>
          <w:lang w:eastAsia="pl-PL"/>
        </w:rPr>
        <w:t>Stosunek kwadratu okresu obiegu planety wokół Słońca do sześcianu wielkiej półosi jej orbity jest stały dla wszystkich planet w Układzie Słonecznym</w:t>
      </w:r>
    </w:p>
    <w:p w:rsidR="0050775A" w:rsidRPr="0050775A" w:rsidRDefault="0050775A" w:rsidP="0050775A">
      <w:pPr>
        <w:shd w:val="clear" w:color="auto" w:fill="FFFFFF"/>
        <w:spacing w:before="120" w:after="120" w:line="240" w:lineRule="auto"/>
        <w:ind w:left="768"/>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Można to zapisać wzorem:</w:t>
      </w:r>
    </w:p>
    <w:p w:rsidR="0050775A" w:rsidRPr="0050775A" w:rsidRDefault="0050775A" w:rsidP="0050775A">
      <w:pPr>
        <w:shd w:val="clear" w:color="auto" w:fill="FFFFFF"/>
        <w:spacing w:after="24" w:line="240" w:lineRule="auto"/>
        <w:ind w:left="720"/>
        <w:rPr>
          <w:rFonts w:ascii="Arial" w:eastAsia="Times New Roman" w:hAnsi="Arial" w:cs="Arial"/>
          <w:color w:val="202122"/>
          <w:sz w:val="21"/>
          <w:szCs w:val="21"/>
          <w:lang w:eastAsia="pl-PL"/>
        </w:rPr>
      </w:pPr>
      <w:r w:rsidRPr="0050775A">
        <w:rPr>
          <w:rFonts w:ascii="Arial" w:eastAsia="Times New Roman" w:hAnsi="Arial" w:cs="Arial"/>
          <w:vanish/>
          <w:color w:val="202122"/>
          <w:sz w:val="21"/>
          <w:szCs w:val="21"/>
          <w:lang w:eastAsia="pl-PL"/>
        </w:rPr>
        <w:t>{\displaystyle {\frac {T_{1}^{2}}{a_{1}^{3}}}={\frac {T_{2}^{2}}{a_{2}^{3}}}={\text{const}},}</w:t>
      </w:r>
      <w:r w:rsidRPr="0050775A">
        <w:rPr>
          <w:rFonts w:ascii="Arial" w:eastAsia="Times New Roman" w:hAnsi="Arial" w:cs="Arial"/>
          <w:noProof/>
          <w:color w:val="202122"/>
          <w:sz w:val="21"/>
          <w:szCs w:val="21"/>
          <w:lang w:eastAsia="pl-PL"/>
        </w:rPr>
        <mc:AlternateContent>
          <mc:Choice Requires="wps">
            <w:drawing>
              <wp:inline distT="0" distB="0" distL="0" distR="0" wp14:anchorId="04ECD626" wp14:editId="56641B9F">
                <wp:extent cx="304800" cy="304800"/>
                <wp:effectExtent l="0" t="0" r="0" b="0"/>
                <wp:docPr id="30" name="AutoShape 58" descr="{\displaystyle {\frac {T_{1}^{2}}{a_{1}^{3}}}={\frac {T_{2}^{2}}{a_{2}^{3}}}={\text{con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C7253" id="AutoShape 58" o:spid="_x0000_s1026" alt="{\displaystyle {\frac {T_{1}^{2}}{a_{1}^{3}}}={\frac {T_{2}^{2}}{a_{2}^{3}}}={\text{con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DzMFNO8CAAAf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50775A" w:rsidRPr="0050775A" w:rsidRDefault="0050775A" w:rsidP="0050775A">
      <w:pPr>
        <w:shd w:val="clear" w:color="auto" w:fill="FFFFFF"/>
        <w:spacing w:before="120" w:after="120" w:line="240" w:lineRule="auto"/>
        <w:ind w:left="1152"/>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gdzie:</w:t>
      </w:r>
    </w:p>
    <w:p w:rsidR="0050775A" w:rsidRPr="0050775A" w:rsidRDefault="0050775A" w:rsidP="0050775A">
      <w:pPr>
        <w:shd w:val="clear" w:color="auto" w:fill="FFFFFF"/>
        <w:spacing w:after="24" w:line="240" w:lineRule="auto"/>
        <w:ind w:left="720"/>
        <w:rPr>
          <w:rFonts w:ascii="Arial" w:eastAsia="Times New Roman" w:hAnsi="Arial" w:cs="Arial"/>
          <w:color w:val="202122"/>
          <w:sz w:val="21"/>
          <w:szCs w:val="21"/>
          <w:lang w:eastAsia="pl-PL"/>
        </w:rPr>
      </w:pPr>
      <w:r w:rsidRPr="0050775A">
        <w:rPr>
          <w:rFonts w:ascii="Arial" w:eastAsia="Times New Roman" w:hAnsi="Arial" w:cs="Arial"/>
          <w:vanish/>
          <w:color w:val="202122"/>
          <w:sz w:val="21"/>
          <w:szCs w:val="21"/>
          <w:lang w:eastAsia="pl-PL"/>
        </w:rPr>
        <w:t>{\displaystyle T_{1},T_{2}}</w:t>
      </w:r>
      <w:r w:rsidRPr="0050775A">
        <w:rPr>
          <w:rFonts w:ascii="Arial" w:eastAsia="Times New Roman" w:hAnsi="Arial" w:cs="Arial"/>
          <w:noProof/>
          <w:color w:val="202122"/>
          <w:sz w:val="21"/>
          <w:szCs w:val="21"/>
          <w:lang w:eastAsia="pl-PL"/>
        </w:rPr>
        <mc:AlternateContent>
          <mc:Choice Requires="wps">
            <w:drawing>
              <wp:inline distT="0" distB="0" distL="0" distR="0" wp14:anchorId="0CE02C5A" wp14:editId="3BDE9237">
                <wp:extent cx="304800" cy="304800"/>
                <wp:effectExtent l="0" t="0" r="0" b="0"/>
                <wp:docPr id="29" name="AutoShape 59" descr="{\displaystyle T_{1},T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F9A14" id="AutoShape 59" o:spid="_x0000_s1026" alt="{\displaystyle T_{1},T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34iVkNECAADd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50775A">
        <w:rPr>
          <w:rFonts w:ascii="Arial" w:eastAsia="Times New Roman" w:hAnsi="Arial" w:cs="Arial"/>
          <w:color w:val="202122"/>
          <w:sz w:val="21"/>
          <w:szCs w:val="21"/>
          <w:lang w:eastAsia="pl-PL"/>
        </w:rPr>
        <w:t> – okresy obiegu dwóch planet,</w:t>
      </w:r>
    </w:p>
    <w:p w:rsidR="0050775A" w:rsidRPr="0050775A" w:rsidRDefault="0050775A" w:rsidP="0050775A">
      <w:pPr>
        <w:shd w:val="clear" w:color="auto" w:fill="FFFFFF"/>
        <w:spacing w:after="24" w:line="240" w:lineRule="auto"/>
        <w:ind w:left="720"/>
        <w:rPr>
          <w:rFonts w:ascii="Arial" w:eastAsia="Times New Roman" w:hAnsi="Arial" w:cs="Arial"/>
          <w:color w:val="202122"/>
          <w:sz w:val="21"/>
          <w:szCs w:val="21"/>
          <w:lang w:eastAsia="pl-PL"/>
        </w:rPr>
      </w:pPr>
      <w:r w:rsidRPr="0050775A">
        <w:rPr>
          <w:rFonts w:ascii="Arial" w:eastAsia="Times New Roman" w:hAnsi="Arial" w:cs="Arial"/>
          <w:vanish/>
          <w:color w:val="202122"/>
          <w:sz w:val="21"/>
          <w:szCs w:val="21"/>
          <w:lang w:eastAsia="pl-PL"/>
        </w:rPr>
        <w:t>{\displaystyle a_{1},a_{2}}</w:t>
      </w:r>
      <w:r w:rsidRPr="0050775A">
        <w:rPr>
          <w:rFonts w:ascii="Arial" w:eastAsia="Times New Roman" w:hAnsi="Arial" w:cs="Arial"/>
          <w:noProof/>
          <w:color w:val="202122"/>
          <w:sz w:val="21"/>
          <w:szCs w:val="21"/>
          <w:lang w:eastAsia="pl-PL"/>
        </w:rPr>
        <mc:AlternateContent>
          <mc:Choice Requires="wps">
            <w:drawing>
              <wp:inline distT="0" distB="0" distL="0" distR="0" wp14:anchorId="0F12232F" wp14:editId="2F519380">
                <wp:extent cx="304800" cy="304800"/>
                <wp:effectExtent l="0" t="0" r="0" b="0"/>
                <wp:docPr id="28" name="AutoShape 60" descr="a_{1},a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126B3" id="AutoShape 60" o:spid="_x0000_s1026" alt="a_{1},a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8V7&#10;Bs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50775A">
        <w:rPr>
          <w:rFonts w:ascii="Arial" w:eastAsia="Times New Roman" w:hAnsi="Arial" w:cs="Arial"/>
          <w:color w:val="202122"/>
          <w:sz w:val="21"/>
          <w:szCs w:val="21"/>
          <w:lang w:eastAsia="pl-PL"/>
        </w:rPr>
        <w:t> – wielkie półosie orbit tych planet.</w:t>
      </w:r>
    </w:p>
    <w:p w:rsidR="0050775A" w:rsidRPr="0050775A" w:rsidRDefault="0050775A" w:rsidP="0050775A">
      <w:pPr>
        <w:shd w:val="clear" w:color="auto" w:fill="FFFFFF"/>
        <w:spacing w:before="120" w:after="120" w:line="240" w:lineRule="auto"/>
        <w:ind w:left="1920"/>
        <w:rPr>
          <w:rFonts w:ascii="Arial" w:eastAsia="Times New Roman" w:hAnsi="Arial" w:cs="Arial"/>
          <w:color w:val="202122"/>
          <w:sz w:val="21"/>
          <w:szCs w:val="21"/>
          <w:lang w:eastAsia="pl-PL"/>
        </w:rPr>
      </w:pPr>
      <w:r w:rsidRPr="0050775A">
        <w:rPr>
          <w:rFonts w:ascii="Arial" w:eastAsia="Times New Roman" w:hAnsi="Arial" w:cs="Arial"/>
          <w:color w:val="202122"/>
          <w:sz w:val="21"/>
          <w:szCs w:val="21"/>
          <w:lang w:eastAsia="pl-PL"/>
        </w:rPr>
        <w:t>Z prawa tego wynika, że im większa orbita, tym dłuższy okres obiegu, oraz że prędkość liniowa na orbicie jest odwrotnie proporcjonalna do pierwiastka promienia orbity (dla orbity kołowej).</w:t>
      </w:r>
    </w:p>
    <w:p w:rsidR="0050775A" w:rsidRDefault="0050775A"/>
    <w:sectPr w:rsidR="0050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5A"/>
    <w:rsid w:val="0050775A"/>
    <w:rsid w:val="00B265B9"/>
    <w:rsid w:val="00BB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1B3D"/>
  <w15:chartTrackingRefBased/>
  <w15:docId w15:val="{1DE8A1BD-EFFC-43A4-9E42-B99920DC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1489">
      <w:bodyDiv w:val="1"/>
      <w:marLeft w:val="0"/>
      <w:marRight w:val="0"/>
      <w:marTop w:val="0"/>
      <w:marBottom w:val="0"/>
      <w:divBdr>
        <w:top w:val="none" w:sz="0" w:space="0" w:color="auto"/>
        <w:left w:val="none" w:sz="0" w:space="0" w:color="auto"/>
        <w:bottom w:val="none" w:sz="0" w:space="0" w:color="auto"/>
        <w:right w:val="none" w:sz="0" w:space="0" w:color="auto"/>
      </w:divBdr>
      <w:divsChild>
        <w:div w:id="34233464">
          <w:marLeft w:val="336"/>
          <w:marRight w:val="0"/>
          <w:marTop w:val="120"/>
          <w:marBottom w:val="312"/>
          <w:divBdr>
            <w:top w:val="none" w:sz="0" w:space="0" w:color="auto"/>
            <w:left w:val="none" w:sz="0" w:space="0" w:color="auto"/>
            <w:bottom w:val="none" w:sz="0" w:space="0" w:color="auto"/>
            <w:right w:val="none" w:sz="0" w:space="0" w:color="auto"/>
          </w:divBdr>
          <w:divsChild>
            <w:div w:id="1563953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3162596">
          <w:marLeft w:val="336"/>
          <w:marRight w:val="0"/>
          <w:marTop w:val="120"/>
          <w:marBottom w:val="312"/>
          <w:divBdr>
            <w:top w:val="none" w:sz="0" w:space="0" w:color="auto"/>
            <w:left w:val="none" w:sz="0" w:space="0" w:color="auto"/>
            <w:bottom w:val="none" w:sz="0" w:space="0" w:color="auto"/>
            <w:right w:val="none" w:sz="0" w:space="0" w:color="auto"/>
          </w:divBdr>
          <w:divsChild>
            <w:div w:id="3612454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626211">
          <w:marLeft w:val="0"/>
          <w:marRight w:val="0"/>
          <w:marTop w:val="0"/>
          <w:marBottom w:val="0"/>
          <w:divBdr>
            <w:top w:val="none" w:sz="0" w:space="0" w:color="auto"/>
            <w:left w:val="none" w:sz="0" w:space="0" w:color="auto"/>
            <w:bottom w:val="none" w:sz="0" w:space="0" w:color="auto"/>
            <w:right w:val="none" w:sz="0" w:space="0" w:color="auto"/>
          </w:divBdr>
          <w:divsChild>
            <w:div w:id="1815873431">
              <w:blockQuote w:val="1"/>
              <w:marLeft w:val="0"/>
              <w:marRight w:val="0"/>
              <w:marTop w:val="0"/>
              <w:marBottom w:val="0"/>
              <w:divBdr>
                <w:top w:val="single" w:sz="6" w:space="6" w:color="CCCCCC"/>
                <w:left w:val="single" w:sz="6" w:space="31" w:color="CCCCCC"/>
                <w:bottom w:val="single" w:sz="6" w:space="6" w:color="CCCCCC"/>
                <w:right w:val="single" w:sz="6" w:space="18" w:color="CCCCCC"/>
              </w:divBdr>
            </w:div>
          </w:divsChild>
        </w:div>
        <w:div w:id="913129432">
          <w:marLeft w:val="336"/>
          <w:marRight w:val="0"/>
          <w:marTop w:val="120"/>
          <w:marBottom w:val="312"/>
          <w:divBdr>
            <w:top w:val="none" w:sz="0" w:space="0" w:color="auto"/>
            <w:left w:val="none" w:sz="0" w:space="0" w:color="auto"/>
            <w:bottom w:val="none" w:sz="0" w:space="0" w:color="auto"/>
            <w:right w:val="none" w:sz="0" w:space="0" w:color="auto"/>
          </w:divBdr>
          <w:divsChild>
            <w:div w:id="907767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7565326">
          <w:marLeft w:val="0"/>
          <w:marRight w:val="0"/>
          <w:marTop w:val="0"/>
          <w:marBottom w:val="0"/>
          <w:divBdr>
            <w:top w:val="none" w:sz="0" w:space="0" w:color="auto"/>
            <w:left w:val="none" w:sz="0" w:space="0" w:color="auto"/>
            <w:bottom w:val="none" w:sz="0" w:space="0" w:color="auto"/>
            <w:right w:val="none" w:sz="0" w:space="0" w:color="auto"/>
          </w:divBdr>
          <w:divsChild>
            <w:div w:id="1254894330">
              <w:blockQuote w:val="1"/>
              <w:marLeft w:val="0"/>
              <w:marRight w:val="0"/>
              <w:marTop w:val="0"/>
              <w:marBottom w:val="0"/>
              <w:divBdr>
                <w:top w:val="single" w:sz="6" w:space="6" w:color="CCCCCC"/>
                <w:left w:val="single" w:sz="6" w:space="31" w:color="CCCCCC"/>
                <w:bottom w:val="single" w:sz="6" w:space="6" w:color="CCCCCC"/>
                <w:right w:val="single" w:sz="6" w:space="18" w:color="CCCCCC"/>
              </w:divBdr>
            </w:div>
          </w:divsChild>
        </w:div>
        <w:div w:id="1391809727">
          <w:marLeft w:val="0"/>
          <w:marRight w:val="0"/>
          <w:marTop w:val="0"/>
          <w:marBottom w:val="0"/>
          <w:divBdr>
            <w:top w:val="none" w:sz="0" w:space="0" w:color="auto"/>
            <w:left w:val="none" w:sz="0" w:space="0" w:color="auto"/>
            <w:bottom w:val="none" w:sz="0" w:space="0" w:color="auto"/>
            <w:right w:val="none" w:sz="0" w:space="0" w:color="auto"/>
          </w:divBdr>
          <w:divsChild>
            <w:div w:id="1462069624">
              <w:blockQuote w:val="1"/>
              <w:marLeft w:val="0"/>
              <w:marRight w:val="0"/>
              <w:marTop w:val="0"/>
              <w:marBottom w:val="0"/>
              <w:divBdr>
                <w:top w:val="single" w:sz="6" w:space="6" w:color="CCCCCC"/>
                <w:left w:val="single" w:sz="6" w:space="31" w:color="CCCCCC"/>
                <w:bottom w:val="single" w:sz="6" w:space="6" w:color="CCCCCC"/>
                <w:right w:val="single" w:sz="6" w:space="1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Orbita" TargetMode="External"/><Relationship Id="rId13" Type="http://schemas.openxmlformats.org/officeDocument/2006/relationships/hyperlink" Target="https://pl.wikipedia.org/wiki/1601" TargetMode="External"/><Relationship Id="rId18" Type="http://schemas.openxmlformats.org/officeDocument/2006/relationships/hyperlink" Target="https://pl.wikipedia.org/wiki/Galileusz" TargetMode="External"/><Relationship Id="rId26" Type="http://schemas.openxmlformats.org/officeDocument/2006/relationships/hyperlink" Target="https://pl.wikipedia.org/wiki/Uk%C5%82ad_S%C5%82oneczny" TargetMode="External"/><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https://pl.wikipedia.org/wiki/Mars" TargetMode="External"/><Relationship Id="rId12" Type="http://schemas.openxmlformats.org/officeDocument/2006/relationships/hyperlink" Target="https://pl.wikipedia.org/wiki/Ekscentryczno%C5%9B%C4%87_(fizyka)" TargetMode="External"/><Relationship Id="rId17" Type="http://schemas.openxmlformats.org/officeDocument/2006/relationships/hyperlink" Target="https://pl.wikipedia.org/wiki/Prawa_Keplera" TargetMode="External"/><Relationship Id="rId25" Type="http://schemas.openxmlformats.org/officeDocument/2006/relationships/hyperlink" Target="https://pl.wikipedia.org/wiki/Ekscentryczno%C5%9B%C4%87_(fizyka)" TargetMode="External"/><Relationship Id="rId33" Type="http://schemas.openxmlformats.org/officeDocument/2006/relationships/hyperlink" Target="https://pl.wikipedia.org/wiki/Aphelium" TargetMode="External"/><Relationship Id="rId2" Type="http://schemas.openxmlformats.org/officeDocument/2006/relationships/settings" Target="settings.xml"/><Relationship Id="rId16" Type="http://schemas.openxmlformats.org/officeDocument/2006/relationships/hyperlink" Target="https://pl.wikipedia.org/wiki/1609" TargetMode="External"/><Relationship Id="rId20" Type="http://schemas.openxmlformats.org/officeDocument/2006/relationships/hyperlink" Target="https://pl.wikipedia.org/wiki/Plik:Com%C3%A8te_trajectoire_7.svg" TargetMode="External"/><Relationship Id="rId29" Type="http://schemas.openxmlformats.org/officeDocument/2006/relationships/hyperlink" Target="https://pl.wikipedia.org/wiki/Promie%C5%84_wodz%C4%85cy" TargetMode="External"/><Relationship Id="rId1" Type="http://schemas.openxmlformats.org/officeDocument/2006/relationships/styles" Target="styles.xml"/><Relationship Id="rId6" Type="http://schemas.openxmlformats.org/officeDocument/2006/relationships/hyperlink" Target="https://pl.wikipedia.org/wiki/Miko%C5%82aj_Kopernik" TargetMode="External"/><Relationship Id="rId11" Type="http://schemas.openxmlformats.org/officeDocument/2006/relationships/hyperlink" Target="https://pl.wikipedia.org/wiki/Elipsa" TargetMode="External"/><Relationship Id="rId24" Type="http://schemas.openxmlformats.org/officeDocument/2006/relationships/hyperlink" Target="https://pl.wikipedia.org/wiki/P%C3%B3%C5%82o%C5%9B_wielka" TargetMode="External"/><Relationship Id="rId32" Type="http://schemas.openxmlformats.org/officeDocument/2006/relationships/hyperlink" Target="https://pl.wikipedia.org/wiki/Peryhelium" TargetMode="External"/><Relationship Id="rId5" Type="http://schemas.openxmlformats.org/officeDocument/2006/relationships/hyperlink" Target="https://pl.wikipedia.org/wiki/Heliocentryzm" TargetMode="External"/><Relationship Id="rId15" Type="http://schemas.openxmlformats.org/officeDocument/2006/relationships/hyperlink" Target="https://pl.wikipedia.org/wiki/Pr%C4%99dko%C5%9B%C4%87_orbitalna" TargetMode="External"/><Relationship Id="rId23" Type="http://schemas.openxmlformats.org/officeDocument/2006/relationships/hyperlink" Target="https://pl.wikipedia.org/wiki/S%C5%82o%C5%84ce" TargetMode="External"/><Relationship Id="rId28" Type="http://schemas.openxmlformats.org/officeDocument/2006/relationships/image" Target="media/image2.jpeg"/><Relationship Id="rId10" Type="http://schemas.openxmlformats.org/officeDocument/2006/relationships/hyperlink" Target="https://pl.wikipedia.org/wiki/Okr%C4%85g" TargetMode="External"/><Relationship Id="rId19" Type="http://schemas.openxmlformats.org/officeDocument/2006/relationships/hyperlink" Target="https://pl.wikipedia.org/wiki/1619" TargetMode="External"/><Relationship Id="rId31" Type="http://schemas.openxmlformats.org/officeDocument/2006/relationships/hyperlink" Target="https://pl.wikipedia.org/wiki/Aphelium" TargetMode="External"/><Relationship Id="rId4" Type="http://schemas.openxmlformats.org/officeDocument/2006/relationships/hyperlink" Target="https://pl.wikipedia.org/wiki/Tybinga" TargetMode="External"/><Relationship Id="rId9" Type="http://schemas.openxmlformats.org/officeDocument/2006/relationships/hyperlink" Target="https://pl.wikipedia.org/wiki/Ziemia" TargetMode="External"/><Relationship Id="rId14" Type="http://schemas.openxmlformats.org/officeDocument/2006/relationships/hyperlink" Target="https://pl.wikipedia.org/wiki/Elipsa" TargetMode="External"/><Relationship Id="rId22" Type="http://schemas.openxmlformats.org/officeDocument/2006/relationships/hyperlink" Target="https://pl.wikipedia.org/wiki/Uk%C5%82ad_S%C5%82oneczny" TargetMode="External"/><Relationship Id="rId27" Type="http://schemas.openxmlformats.org/officeDocument/2006/relationships/hyperlink" Target="https://pl.wikipedia.org/wiki/Plik:Kepler_2_a.jpg" TargetMode="External"/><Relationship Id="rId30" Type="http://schemas.openxmlformats.org/officeDocument/2006/relationships/hyperlink" Target="https://pl.wikipedia.org/wiki/Peryhelium"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2021-04-13T11:02:00Z</dcterms:created>
  <dcterms:modified xsi:type="dcterms:W3CDTF">2021-04-13T11:02:00Z</dcterms:modified>
</cp:coreProperties>
</file>