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5586F" w14:textId="4D757AC6" w:rsidR="007B7FD3" w:rsidRPr="001A78CC" w:rsidRDefault="007B7FD3" w:rsidP="007B7FD3">
      <w:pPr>
        <w:pStyle w:val="Default"/>
        <w:jc w:val="center"/>
        <w:rPr>
          <w:b/>
          <w:bCs/>
          <w:color w:val="FF0000"/>
        </w:rPr>
      </w:pPr>
      <w:r w:rsidRPr="001A78CC">
        <w:rPr>
          <w:b/>
          <w:bCs/>
          <w:color w:val="FF0000"/>
        </w:rPr>
        <w:t>Policealna Szkoła Edukacji Europejskiej w Rzeszowie</w:t>
      </w:r>
    </w:p>
    <w:p w14:paraId="665E652D" w14:textId="77777777" w:rsidR="007B7FD3" w:rsidRPr="001A78CC" w:rsidRDefault="007B7FD3" w:rsidP="007B7FD3">
      <w:pPr>
        <w:pStyle w:val="Default"/>
        <w:jc w:val="center"/>
        <w:rPr>
          <w:b/>
          <w:bCs/>
          <w:color w:val="FF0000"/>
        </w:rPr>
      </w:pPr>
      <w:r w:rsidRPr="001A78CC">
        <w:rPr>
          <w:b/>
          <w:bCs/>
          <w:color w:val="FF0000"/>
        </w:rPr>
        <w:t>Technik ochrony fizycznej osób i mienia</w:t>
      </w:r>
    </w:p>
    <w:p w14:paraId="4E5C5ACB" w14:textId="77777777" w:rsidR="007B7FD3" w:rsidRPr="001A78CC" w:rsidRDefault="007B7FD3" w:rsidP="007B7FD3">
      <w:pPr>
        <w:pStyle w:val="Default"/>
        <w:jc w:val="center"/>
        <w:rPr>
          <w:b/>
          <w:bCs/>
          <w:color w:val="FF0000"/>
        </w:rPr>
      </w:pPr>
      <w:r w:rsidRPr="001A78CC">
        <w:rPr>
          <w:b/>
          <w:bCs/>
          <w:color w:val="FF0000"/>
        </w:rPr>
        <w:t>Klasa I – semestr II</w:t>
      </w:r>
    </w:p>
    <w:p w14:paraId="481409B8" w14:textId="77777777" w:rsidR="007B7FD3" w:rsidRPr="001A78CC" w:rsidRDefault="007B7FD3" w:rsidP="007B7FD3">
      <w:pPr>
        <w:pStyle w:val="Default"/>
        <w:jc w:val="center"/>
        <w:rPr>
          <w:b/>
          <w:bCs/>
          <w:color w:val="FF0000"/>
        </w:rPr>
      </w:pPr>
      <w:r w:rsidRPr="001A78CC">
        <w:rPr>
          <w:b/>
          <w:bCs/>
          <w:color w:val="FF0000"/>
        </w:rPr>
        <w:t>Rok szkolny 2020/2021</w:t>
      </w:r>
    </w:p>
    <w:p w14:paraId="43C5A7DE" w14:textId="77777777" w:rsidR="007B7FD3" w:rsidRPr="001A78CC" w:rsidRDefault="007B7FD3" w:rsidP="007B7FD3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10C5C931" w14:textId="77777777" w:rsidR="007B7FD3" w:rsidRPr="001A78CC" w:rsidRDefault="007B7FD3" w:rsidP="007B7FD3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00B0F0"/>
        </w:rPr>
      </w:pPr>
      <w:r w:rsidRPr="001A78CC">
        <w:rPr>
          <w:rFonts w:ascii="Arial" w:hAnsi="Arial" w:cs="Arial"/>
          <w:b/>
          <w:bCs/>
          <w:color w:val="00B0F0"/>
        </w:rPr>
        <w:t>Bezpieczeństwo i higiena pracy z podstawami ratownictwa</w:t>
      </w:r>
    </w:p>
    <w:p w14:paraId="0EC4129A" w14:textId="77BC462B" w:rsidR="007B7FD3" w:rsidRPr="001A78CC" w:rsidRDefault="007B7FD3" w:rsidP="007B7FD3">
      <w:pPr>
        <w:pStyle w:val="Default"/>
        <w:spacing w:line="360" w:lineRule="auto"/>
        <w:jc w:val="center"/>
        <w:rPr>
          <w:rFonts w:ascii="Arial" w:hAnsi="Arial" w:cs="Arial"/>
          <w:color w:val="00B0F0"/>
        </w:rPr>
      </w:pPr>
      <w:r w:rsidRPr="001A78CC">
        <w:rPr>
          <w:rFonts w:ascii="Arial" w:hAnsi="Arial" w:cs="Arial"/>
          <w:color w:val="00B0F0"/>
        </w:rPr>
        <w:t xml:space="preserve">Zajęcia z dnia </w:t>
      </w:r>
      <w:r w:rsidR="00E46894">
        <w:rPr>
          <w:rFonts w:ascii="Arial" w:hAnsi="Arial" w:cs="Arial"/>
          <w:color w:val="00B0F0"/>
        </w:rPr>
        <w:t>17</w:t>
      </w:r>
      <w:r w:rsidRPr="001A78CC">
        <w:rPr>
          <w:rFonts w:ascii="Arial" w:hAnsi="Arial" w:cs="Arial"/>
          <w:color w:val="00B0F0"/>
        </w:rPr>
        <w:t>.0</w:t>
      </w:r>
      <w:r w:rsidR="00E46894">
        <w:rPr>
          <w:rFonts w:ascii="Arial" w:hAnsi="Arial" w:cs="Arial"/>
          <w:color w:val="00B0F0"/>
        </w:rPr>
        <w:t>4</w:t>
      </w:r>
      <w:r w:rsidRPr="001A78CC">
        <w:rPr>
          <w:rFonts w:ascii="Arial" w:hAnsi="Arial" w:cs="Arial"/>
          <w:color w:val="00B0F0"/>
        </w:rPr>
        <w:t>.2021 r.</w:t>
      </w:r>
    </w:p>
    <w:p w14:paraId="130A6175" w14:textId="77777777" w:rsidR="007B7FD3" w:rsidRPr="001A78CC" w:rsidRDefault="007B7FD3" w:rsidP="007B7FD3">
      <w:pPr>
        <w:pStyle w:val="Default"/>
        <w:spacing w:line="360" w:lineRule="auto"/>
        <w:rPr>
          <w:rFonts w:ascii="Arial" w:hAnsi="Arial" w:cs="Arial"/>
          <w:b/>
          <w:bCs/>
        </w:rPr>
      </w:pPr>
    </w:p>
    <w:p w14:paraId="1049923C" w14:textId="2E128C98" w:rsidR="007B7FD3" w:rsidRPr="001A78CC" w:rsidRDefault="007B7FD3" w:rsidP="007B7FD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1A78CC">
        <w:rPr>
          <w:rFonts w:ascii="Arial" w:hAnsi="Arial" w:cs="Arial"/>
          <w:b/>
          <w:bCs/>
        </w:rPr>
        <w:t>Zajęcia lekcyjne</w:t>
      </w:r>
      <w:r w:rsidR="00855500">
        <w:rPr>
          <w:rFonts w:ascii="Arial" w:hAnsi="Arial" w:cs="Arial"/>
          <w:b/>
          <w:bCs/>
        </w:rPr>
        <w:t xml:space="preserve"> </w:t>
      </w:r>
      <w:r w:rsidR="001A1A09">
        <w:rPr>
          <w:rFonts w:ascii="Arial" w:hAnsi="Arial" w:cs="Arial"/>
          <w:b/>
          <w:bCs/>
        </w:rPr>
        <w:t xml:space="preserve">od </w:t>
      </w:r>
      <w:r w:rsidRPr="001A78CC">
        <w:rPr>
          <w:rFonts w:ascii="Arial" w:hAnsi="Arial" w:cs="Arial"/>
          <w:b/>
          <w:bCs/>
        </w:rPr>
        <w:t xml:space="preserve">nr </w:t>
      </w:r>
      <w:r w:rsidR="00855500">
        <w:rPr>
          <w:rFonts w:ascii="Arial" w:hAnsi="Arial" w:cs="Arial"/>
          <w:b/>
          <w:bCs/>
        </w:rPr>
        <w:t>22</w:t>
      </w:r>
      <w:r w:rsidR="001A1A09">
        <w:rPr>
          <w:rFonts w:ascii="Arial" w:hAnsi="Arial" w:cs="Arial"/>
          <w:b/>
          <w:bCs/>
        </w:rPr>
        <w:t xml:space="preserve"> do nr 2</w:t>
      </w:r>
      <w:r w:rsidR="00855500">
        <w:rPr>
          <w:rFonts w:ascii="Arial" w:hAnsi="Arial" w:cs="Arial"/>
          <w:b/>
          <w:bCs/>
        </w:rPr>
        <w:t>4</w:t>
      </w:r>
      <w:r w:rsidRPr="001A78CC">
        <w:rPr>
          <w:rFonts w:ascii="Arial" w:hAnsi="Arial" w:cs="Arial"/>
          <w:b/>
          <w:bCs/>
        </w:rPr>
        <w:t>:</w:t>
      </w:r>
    </w:p>
    <w:p w14:paraId="5A9E53B5" w14:textId="5D4D67A2" w:rsidR="007B7FD3" w:rsidRDefault="007B7FD3" w:rsidP="007B7FD3">
      <w:pPr>
        <w:pStyle w:val="Default"/>
        <w:spacing w:line="360" w:lineRule="auto"/>
        <w:jc w:val="center"/>
        <w:rPr>
          <w:rFonts w:ascii="Arial" w:hAnsi="Arial" w:cs="Arial"/>
        </w:rPr>
      </w:pPr>
      <w:r w:rsidRPr="001A1A09">
        <w:rPr>
          <w:rFonts w:ascii="Arial" w:hAnsi="Arial" w:cs="Arial"/>
          <w:highlight w:val="green"/>
        </w:rPr>
        <w:t>Realizowane tematy:</w:t>
      </w:r>
    </w:p>
    <w:p w14:paraId="3CC39F3E" w14:textId="77777777" w:rsidR="00C242A6" w:rsidRDefault="00C242A6" w:rsidP="00C242A6">
      <w:pPr>
        <w:pStyle w:val="Default"/>
        <w:spacing w:line="360" w:lineRule="auto"/>
        <w:rPr>
          <w:rFonts w:ascii="Arial" w:hAnsi="Arial" w:cs="Arial"/>
        </w:rPr>
      </w:pPr>
    </w:p>
    <w:p w14:paraId="0574F020" w14:textId="77777777" w:rsidR="00E3116B" w:rsidRPr="002E27AB" w:rsidRDefault="00E3116B" w:rsidP="002E27AB">
      <w:pPr>
        <w:jc w:val="both"/>
        <w:rPr>
          <w:rFonts w:ascii="Arial" w:hAnsi="Arial" w:cs="Arial"/>
          <w:sz w:val="24"/>
          <w:szCs w:val="24"/>
        </w:rPr>
      </w:pPr>
    </w:p>
    <w:p w14:paraId="1F12F180" w14:textId="2714BDEA" w:rsidR="00C242A6" w:rsidRPr="001A78CC" w:rsidRDefault="00855500" w:rsidP="00C242A6">
      <w:pPr>
        <w:pStyle w:val="Styl"/>
        <w:spacing w:line="276" w:lineRule="auto"/>
        <w:ind w:left="14"/>
        <w:rPr>
          <w:highlight w:val="yellow"/>
          <w:lang w:bidi="he-IL"/>
        </w:rPr>
      </w:pPr>
      <w:r>
        <w:rPr>
          <w:highlight w:val="yellow"/>
          <w:lang w:bidi="he-IL"/>
        </w:rPr>
        <w:t>22</w:t>
      </w:r>
      <w:r w:rsidR="00C242A6" w:rsidRPr="001A78CC">
        <w:rPr>
          <w:highlight w:val="yellow"/>
          <w:lang w:bidi="he-IL"/>
        </w:rPr>
        <w:t xml:space="preserve">.   </w:t>
      </w:r>
      <w:r w:rsidR="00E46894">
        <w:rPr>
          <w:highlight w:val="yellow"/>
          <w:lang w:bidi="he-IL"/>
        </w:rPr>
        <w:t>Podstawowe przepisy prawne dotyczące ochrony przeciwpożarowej, podstawowe pojęcia dotyczące palenia się ciał.</w:t>
      </w:r>
      <w:r w:rsidR="00C242A6" w:rsidRPr="001A78CC">
        <w:rPr>
          <w:highlight w:val="yellow"/>
          <w:lang w:bidi="he-IL"/>
        </w:rPr>
        <w:t xml:space="preserve">    1x45</w:t>
      </w:r>
    </w:p>
    <w:p w14:paraId="34C78E12" w14:textId="39F94BCD" w:rsidR="00C242A6" w:rsidRDefault="00C242A6" w:rsidP="00C242A6">
      <w:pPr>
        <w:pStyle w:val="Styl"/>
        <w:spacing w:line="276" w:lineRule="auto"/>
        <w:ind w:left="374"/>
        <w:rPr>
          <w:highlight w:val="yellow"/>
          <w:lang w:bidi="he-IL"/>
        </w:rPr>
      </w:pPr>
    </w:p>
    <w:p w14:paraId="2BDDDD14" w14:textId="785E1D4B" w:rsidR="00894C5E" w:rsidRPr="00894C5E" w:rsidRDefault="00894C5E" w:rsidP="00C242A6">
      <w:pPr>
        <w:pStyle w:val="Styl"/>
        <w:spacing w:line="276" w:lineRule="auto"/>
        <w:ind w:left="374"/>
        <w:rPr>
          <w:lang w:bidi="he-IL"/>
        </w:rPr>
      </w:pPr>
      <w:r w:rsidRPr="00894C5E">
        <w:rPr>
          <w:lang w:bidi="he-IL"/>
        </w:rPr>
        <w:t xml:space="preserve">Ad:1 </w:t>
      </w:r>
      <w:r>
        <w:rPr>
          <w:highlight w:val="yellow"/>
          <w:lang w:bidi="he-IL"/>
        </w:rPr>
        <w:t>Podstawowe przepisy prawne dotyczące ochrony przeciwpożarowe</w:t>
      </w:r>
      <w:r w:rsidR="002F65E3">
        <w:rPr>
          <w:lang w:bidi="he-IL"/>
        </w:rPr>
        <w:t>:</w:t>
      </w:r>
    </w:p>
    <w:p w14:paraId="490EDFFA" w14:textId="4CD38F9F" w:rsidR="00E3116B" w:rsidRPr="008C1CA0" w:rsidRDefault="00894C5E" w:rsidP="008C1CA0">
      <w:pPr>
        <w:pStyle w:val="Styl"/>
        <w:spacing w:line="360" w:lineRule="auto"/>
        <w:jc w:val="both"/>
        <w:rPr>
          <w:color w:val="222222"/>
        </w:rPr>
      </w:pPr>
      <w:r w:rsidRPr="008C1CA0">
        <w:rPr>
          <w:color w:val="222222"/>
        </w:rPr>
        <w:t>Osoba fizyczna, osoba prawna, organizacja lub instytucja korzystające z budynku, obiektu lub terenu są obowiązane zabezpieczyć je przed zagrożeniem pożarowym, m.in. poprzez przestrzeganie przeciwpożarowych wymagań techniczno-budowlanych, instalacyjnych</w:t>
      </w:r>
      <w:r w:rsidRPr="008C1CA0">
        <w:rPr>
          <w:color w:val="222222"/>
        </w:rPr>
        <w:br/>
        <w:t>i technologicznych, wyposażenie budynku w odpowiednie urządzenia przeciwpożarowe, zapewnienie osobom przebywającym w budynku możliwość ewakuacji i dostosowanie budynku do prowadzenia akcji ratowniczej.</w:t>
      </w:r>
    </w:p>
    <w:p w14:paraId="6B399223" w14:textId="19426E1A" w:rsidR="00894C5E" w:rsidRPr="008C1CA0" w:rsidRDefault="00894C5E" w:rsidP="00894C5E">
      <w:pPr>
        <w:pStyle w:val="Styl"/>
        <w:spacing w:line="276" w:lineRule="auto"/>
        <w:jc w:val="both"/>
        <w:rPr>
          <w:color w:val="222222"/>
        </w:rPr>
      </w:pPr>
    </w:p>
    <w:p w14:paraId="437582F7" w14:textId="6B2B5E2E" w:rsidR="00894C5E" w:rsidRPr="008C1CA0" w:rsidRDefault="00894C5E" w:rsidP="00894C5E">
      <w:pPr>
        <w:pStyle w:val="Styl"/>
        <w:spacing w:line="276" w:lineRule="auto"/>
        <w:jc w:val="both"/>
        <w:rPr>
          <w:color w:val="454545"/>
          <w:shd w:val="clear" w:color="auto" w:fill="FFFFFF"/>
        </w:rPr>
      </w:pPr>
      <w:r w:rsidRPr="008C1CA0">
        <w:rPr>
          <w:color w:val="454545"/>
          <w:shd w:val="clear" w:color="auto" w:fill="FFFFFF"/>
        </w:rPr>
        <w:t>Poniższy wykaz zawiera podstawowe akty prawne, na których oparta jest ochrona przeciwpożarowa w Polsce – na czerwono te najważniejsze dla użytkowników budynków:</w:t>
      </w:r>
    </w:p>
    <w:p w14:paraId="4539474A" w14:textId="77777777" w:rsidR="00894C5E" w:rsidRPr="008C1CA0" w:rsidRDefault="00894C5E" w:rsidP="00894C5E">
      <w:pPr>
        <w:pStyle w:val="NormalnyWeb"/>
        <w:shd w:val="clear" w:color="auto" w:fill="FFFFFF"/>
        <w:spacing w:before="0" w:beforeAutospacing="0" w:after="240" w:afterAutospacing="0" w:line="410" w:lineRule="atLeast"/>
        <w:jc w:val="both"/>
        <w:rPr>
          <w:rFonts w:ascii="Arial" w:hAnsi="Arial" w:cs="Arial"/>
          <w:color w:val="FF0000"/>
        </w:rPr>
      </w:pPr>
      <w:r w:rsidRPr="008C1CA0">
        <w:rPr>
          <w:rStyle w:val="Pogrubienie"/>
          <w:rFonts w:ascii="Arial" w:hAnsi="Arial" w:cs="Arial"/>
          <w:color w:val="454545"/>
        </w:rPr>
        <w:t>1. </w:t>
      </w:r>
      <w:hyperlink r:id="rId5" w:tgtFrame="_blank" w:history="1">
        <w:r w:rsidRPr="008C1CA0">
          <w:rPr>
            <w:rStyle w:val="Hipercze"/>
            <w:rFonts w:ascii="Arial" w:hAnsi="Arial" w:cs="Arial"/>
            <w:b/>
            <w:bCs/>
            <w:color w:val="FF0000"/>
          </w:rPr>
          <w:t xml:space="preserve">Rozporządzenie Ministra Infrastruktury z dnia 12 kwietnia 2002 r. w sprawie warunków technicznych, jakim powinny odpowiadać budynki i ich usytuowanie (Dz. U. 2019r. poz. 1065. tj. z </w:t>
        </w:r>
        <w:proofErr w:type="spellStart"/>
        <w:r w:rsidRPr="008C1CA0">
          <w:rPr>
            <w:rStyle w:val="Hipercze"/>
            <w:rFonts w:ascii="Arial" w:hAnsi="Arial" w:cs="Arial"/>
            <w:b/>
            <w:bCs/>
            <w:color w:val="FF0000"/>
          </w:rPr>
          <w:t>późn</w:t>
        </w:r>
        <w:proofErr w:type="spellEnd"/>
        <w:r w:rsidRPr="008C1CA0">
          <w:rPr>
            <w:rStyle w:val="Hipercze"/>
            <w:rFonts w:ascii="Arial" w:hAnsi="Arial" w:cs="Arial"/>
            <w:b/>
            <w:bCs/>
            <w:color w:val="FF0000"/>
          </w:rPr>
          <w:t>. zm.)</w:t>
        </w:r>
      </w:hyperlink>
      <w:r w:rsidRPr="008C1CA0">
        <w:rPr>
          <w:rStyle w:val="Pogrubienie"/>
          <w:rFonts w:ascii="Arial" w:hAnsi="Arial" w:cs="Arial"/>
          <w:color w:val="FF0000"/>
        </w:rPr>
        <w:t>.</w:t>
      </w:r>
    </w:p>
    <w:p w14:paraId="4170A9BD" w14:textId="77777777" w:rsidR="00894C5E" w:rsidRPr="008C1CA0" w:rsidRDefault="00894C5E" w:rsidP="00894C5E">
      <w:pPr>
        <w:pStyle w:val="NormalnyWeb"/>
        <w:shd w:val="clear" w:color="auto" w:fill="FFFFFF"/>
        <w:spacing w:before="0" w:beforeAutospacing="0" w:after="240" w:afterAutospacing="0" w:line="410" w:lineRule="atLeast"/>
        <w:jc w:val="both"/>
        <w:rPr>
          <w:rFonts w:ascii="Arial" w:hAnsi="Arial" w:cs="Arial"/>
          <w:color w:val="FF0000"/>
        </w:rPr>
      </w:pPr>
      <w:r w:rsidRPr="008C1CA0">
        <w:rPr>
          <w:rStyle w:val="Pogrubienie"/>
          <w:rFonts w:ascii="Arial" w:hAnsi="Arial" w:cs="Arial"/>
          <w:color w:val="454545"/>
        </w:rPr>
        <w:t>2. </w:t>
      </w:r>
      <w:hyperlink r:id="rId6" w:tgtFrame="_blank" w:history="1">
        <w:r w:rsidRPr="008C1CA0">
          <w:rPr>
            <w:rStyle w:val="Hipercze"/>
            <w:rFonts w:ascii="Arial" w:hAnsi="Arial" w:cs="Arial"/>
            <w:b/>
            <w:bCs/>
            <w:color w:val="FF0000"/>
          </w:rPr>
          <w:t xml:space="preserve">Rozporządzenia MSWiA z dnia 7 czerwca 2010r. w sprawie ochrony przeciwpożarowej budynków, innych obiektów budowlanych i terenów (Dz. U. z 2010r. nr 109 poz. 719, tj. z </w:t>
        </w:r>
        <w:proofErr w:type="spellStart"/>
        <w:r w:rsidRPr="008C1CA0">
          <w:rPr>
            <w:rStyle w:val="Hipercze"/>
            <w:rFonts w:ascii="Arial" w:hAnsi="Arial" w:cs="Arial"/>
            <w:b/>
            <w:bCs/>
            <w:color w:val="FF0000"/>
          </w:rPr>
          <w:t>późn</w:t>
        </w:r>
        <w:proofErr w:type="spellEnd"/>
        <w:r w:rsidRPr="008C1CA0">
          <w:rPr>
            <w:rStyle w:val="Hipercze"/>
            <w:rFonts w:ascii="Arial" w:hAnsi="Arial" w:cs="Arial"/>
            <w:b/>
            <w:bCs/>
            <w:color w:val="FF0000"/>
          </w:rPr>
          <w:t>. zm.)</w:t>
        </w:r>
      </w:hyperlink>
    </w:p>
    <w:p w14:paraId="1A2C98EB" w14:textId="77777777" w:rsidR="00894C5E" w:rsidRPr="008C1CA0" w:rsidRDefault="00894C5E" w:rsidP="00894C5E">
      <w:pPr>
        <w:pStyle w:val="NormalnyWeb"/>
        <w:shd w:val="clear" w:color="auto" w:fill="FFFFFF"/>
        <w:spacing w:before="0" w:beforeAutospacing="0" w:after="240" w:afterAutospacing="0" w:line="410" w:lineRule="atLeast"/>
        <w:jc w:val="both"/>
        <w:rPr>
          <w:rFonts w:ascii="Arial" w:hAnsi="Arial" w:cs="Arial"/>
          <w:color w:val="454545"/>
        </w:rPr>
      </w:pPr>
      <w:r w:rsidRPr="008C1CA0">
        <w:rPr>
          <w:rStyle w:val="Pogrubienie"/>
          <w:rFonts w:ascii="Arial" w:hAnsi="Arial" w:cs="Arial"/>
          <w:color w:val="454545"/>
        </w:rPr>
        <w:t>3. </w:t>
      </w:r>
      <w:hyperlink r:id="rId7" w:tgtFrame="_blank" w:history="1">
        <w:r w:rsidRPr="008C1CA0">
          <w:rPr>
            <w:rStyle w:val="Hipercze"/>
            <w:rFonts w:ascii="Arial" w:hAnsi="Arial" w:cs="Arial"/>
            <w:b/>
            <w:bCs/>
          </w:rPr>
          <w:t>Rozporządzenie Ministra Spraw Wewnętrznych i Administracji z dnia 24 lipca 2009r. w sprawie przeciwpożarowego zaopatrzenia wodnego oraz dróg pożarowych. (Dz. U. z 2009r. nr 124, poz. 1030),</w:t>
        </w:r>
      </w:hyperlink>
    </w:p>
    <w:p w14:paraId="3BF3405F" w14:textId="77777777" w:rsidR="00894C5E" w:rsidRPr="008C1CA0" w:rsidRDefault="00894C5E" w:rsidP="00894C5E">
      <w:pPr>
        <w:pStyle w:val="NormalnyWeb"/>
        <w:shd w:val="clear" w:color="auto" w:fill="FFFFFF"/>
        <w:spacing w:before="0" w:beforeAutospacing="0" w:after="240" w:afterAutospacing="0" w:line="410" w:lineRule="atLeast"/>
        <w:jc w:val="both"/>
        <w:rPr>
          <w:rFonts w:ascii="Arial" w:hAnsi="Arial" w:cs="Arial"/>
          <w:color w:val="454545"/>
        </w:rPr>
      </w:pPr>
      <w:r w:rsidRPr="008C1CA0">
        <w:rPr>
          <w:rStyle w:val="Pogrubienie"/>
          <w:rFonts w:ascii="Arial" w:hAnsi="Arial" w:cs="Arial"/>
          <w:color w:val="454545"/>
        </w:rPr>
        <w:t>4. </w:t>
      </w:r>
      <w:hyperlink r:id="rId8" w:tgtFrame="_blank" w:history="1">
        <w:r w:rsidRPr="008C1CA0">
          <w:rPr>
            <w:rStyle w:val="Hipercze"/>
            <w:rFonts w:ascii="Arial" w:hAnsi="Arial" w:cs="Arial"/>
            <w:b/>
            <w:bCs/>
          </w:rPr>
          <w:t>Rozporządzenie Ministra Spraw Wewnętrznych i Administracji z dnia 2 grudnia 2015r. w sprawie uzgadniania projektu budowlanego pod względem ochrony przeciwpożarowej (Dz. U. z 2015 r. , poz. 2117),</w:t>
        </w:r>
      </w:hyperlink>
    </w:p>
    <w:p w14:paraId="7DF93D8C" w14:textId="77777777" w:rsidR="00894C5E" w:rsidRPr="008C1CA0" w:rsidRDefault="00894C5E" w:rsidP="00894C5E">
      <w:pPr>
        <w:pStyle w:val="NormalnyWeb"/>
        <w:shd w:val="clear" w:color="auto" w:fill="FFFFFF"/>
        <w:spacing w:before="0" w:beforeAutospacing="0" w:after="240" w:afterAutospacing="0" w:line="410" w:lineRule="atLeast"/>
        <w:jc w:val="both"/>
        <w:rPr>
          <w:rFonts w:ascii="Arial" w:hAnsi="Arial" w:cs="Arial"/>
          <w:color w:val="FF0000"/>
        </w:rPr>
      </w:pPr>
      <w:r w:rsidRPr="008C1CA0">
        <w:rPr>
          <w:rStyle w:val="Pogrubienie"/>
          <w:rFonts w:ascii="Arial" w:hAnsi="Arial" w:cs="Arial"/>
          <w:color w:val="454545"/>
        </w:rPr>
        <w:lastRenderedPageBreak/>
        <w:t>5. </w:t>
      </w:r>
      <w:hyperlink r:id="rId9" w:tgtFrame="_blank" w:history="1">
        <w:r w:rsidRPr="008C1CA0">
          <w:rPr>
            <w:rStyle w:val="Hipercze"/>
            <w:rFonts w:ascii="Arial" w:hAnsi="Arial" w:cs="Arial"/>
            <w:b/>
            <w:bCs/>
            <w:color w:val="FF0000"/>
          </w:rPr>
          <w:t xml:space="preserve">Ustawa z dnia z dnia 24 sierpnia 1991 r. o ochronie przeciwpożarowej (Dz. U. z 2019r. poz. 1372 tj. z </w:t>
        </w:r>
        <w:proofErr w:type="spellStart"/>
        <w:r w:rsidRPr="008C1CA0">
          <w:rPr>
            <w:rStyle w:val="Hipercze"/>
            <w:rFonts w:ascii="Arial" w:hAnsi="Arial" w:cs="Arial"/>
            <w:b/>
            <w:bCs/>
            <w:color w:val="FF0000"/>
          </w:rPr>
          <w:t>późn</w:t>
        </w:r>
        <w:proofErr w:type="spellEnd"/>
        <w:r w:rsidRPr="008C1CA0">
          <w:rPr>
            <w:rStyle w:val="Hipercze"/>
            <w:rFonts w:ascii="Arial" w:hAnsi="Arial" w:cs="Arial"/>
            <w:b/>
            <w:bCs/>
            <w:color w:val="FF0000"/>
          </w:rPr>
          <w:t>. zm.).</w:t>
        </w:r>
      </w:hyperlink>
    </w:p>
    <w:p w14:paraId="5DBB172C" w14:textId="77777777" w:rsidR="00894C5E" w:rsidRPr="008C1CA0" w:rsidRDefault="00894C5E" w:rsidP="00894C5E">
      <w:pPr>
        <w:pStyle w:val="NormalnyWeb"/>
        <w:shd w:val="clear" w:color="auto" w:fill="FFFFFF"/>
        <w:spacing w:before="0" w:beforeAutospacing="0" w:after="240" w:afterAutospacing="0" w:line="410" w:lineRule="atLeast"/>
        <w:jc w:val="both"/>
        <w:rPr>
          <w:rFonts w:ascii="Arial" w:hAnsi="Arial" w:cs="Arial"/>
          <w:color w:val="454545"/>
        </w:rPr>
      </w:pPr>
      <w:r w:rsidRPr="008C1CA0">
        <w:rPr>
          <w:rStyle w:val="Pogrubienie"/>
          <w:rFonts w:ascii="Arial" w:hAnsi="Arial" w:cs="Arial"/>
          <w:color w:val="454545"/>
        </w:rPr>
        <w:t>6. </w:t>
      </w:r>
      <w:hyperlink r:id="rId10" w:tgtFrame="_blank" w:history="1">
        <w:r w:rsidRPr="008C1CA0">
          <w:rPr>
            <w:rStyle w:val="Hipercze"/>
            <w:rFonts w:ascii="Arial" w:hAnsi="Arial" w:cs="Arial"/>
            <w:b/>
            <w:bCs/>
          </w:rPr>
          <w:t xml:space="preserve">Ustawa z dnia 7 lipca 1994 r. Prawo budowlane (Dz. U. z 2019 r. poz. 1186 tj. z </w:t>
        </w:r>
        <w:proofErr w:type="spellStart"/>
        <w:r w:rsidRPr="008C1CA0">
          <w:rPr>
            <w:rStyle w:val="Hipercze"/>
            <w:rFonts w:ascii="Arial" w:hAnsi="Arial" w:cs="Arial"/>
            <w:b/>
            <w:bCs/>
          </w:rPr>
          <w:t>późn</w:t>
        </w:r>
        <w:proofErr w:type="spellEnd"/>
        <w:r w:rsidRPr="008C1CA0">
          <w:rPr>
            <w:rStyle w:val="Hipercze"/>
            <w:rFonts w:ascii="Arial" w:hAnsi="Arial" w:cs="Arial"/>
            <w:b/>
            <w:bCs/>
          </w:rPr>
          <w:t>. zm.).</w:t>
        </w:r>
      </w:hyperlink>
    </w:p>
    <w:p w14:paraId="6D74E1CD" w14:textId="77777777" w:rsidR="00894C5E" w:rsidRPr="008C1CA0" w:rsidRDefault="00894C5E" w:rsidP="00894C5E">
      <w:pPr>
        <w:pStyle w:val="NormalnyWeb"/>
        <w:shd w:val="clear" w:color="auto" w:fill="FFFFFF"/>
        <w:spacing w:before="0" w:beforeAutospacing="0" w:after="240" w:afterAutospacing="0" w:line="410" w:lineRule="atLeast"/>
        <w:jc w:val="both"/>
        <w:rPr>
          <w:rFonts w:ascii="Arial" w:hAnsi="Arial" w:cs="Arial"/>
          <w:color w:val="FF0000"/>
        </w:rPr>
      </w:pPr>
      <w:r w:rsidRPr="008C1CA0">
        <w:rPr>
          <w:rStyle w:val="Pogrubienie"/>
          <w:rFonts w:ascii="Arial" w:hAnsi="Arial" w:cs="Arial"/>
          <w:color w:val="454545"/>
        </w:rPr>
        <w:t>7. </w:t>
      </w:r>
      <w:hyperlink r:id="rId11" w:tgtFrame="_blank" w:history="1">
        <w:r w:rsidRPr="008C1CA0">
          <w:rPr>
            <w:rStyle w:val="Hipercze"/>
            <w:rFonts w:ascii="Arial" w:hAnsi="Arial" w:cs="Arial"/>
            <w:b/>
            <w:bCs/>
            <w:color w:val="FF0000"/>
          </w:rPr>
          <w:t xml:space="preserve">Ustawa z dnia 24 sierpnia 1991 r. o Państwowej Straży Pożarnej (Dz. U. z 2019 r. poz. 1499 tj. z </w:t>
        </w:r>
        <w:proofErr w:type="spellStart"/>
        <w:r w:rsidRPr="008C1CA0">
          <w:rPr>
            <w:rStyle w:val="Hipercze"/>
            <w:rFonts w:ascii="Arial" w:hAnsi="Arial" w:cs="Arial"/>
            <w:b/>
            <w:bCs/>
            <w:color w:val="FF0000"/>
          </w:rPr>
          <w:t>późn</w:t>
        </w:r>
        <w:proofErr w:type="spellEnd"/>
        <w:r w:rsidRPr="008C1CA0">
          <w:rPr>
            <w:rStyle w:val="Hipercze"/>
            <w:rFonts w:ascii="Arial" w:hAnsi="Arial" w:cs="Arial"/>
            <w:b/>
            <w:bCs/>
            <w:color w:val="FF0000"/>
          </w:rPr>
          <w:t>. zm.).</w:t>
        </w:r>
      </w:hyperlink>
    </w:p>
    <w:p w14:paraId="3807681D" w14:textId="77777777" w:rsidR="00894C5E" w:rsidRPr="008C1CA0" w:rsidRDefault="00894C5E" w:rsidP="00894C5E">
      <w:pPr>
        <w:pStyle w:val="NormalnyWeb"/>
        <w:shd w:val="clear" w:color="auto" w:fill="FFFFFF"/>
        <w:spacing w:before="0" w:beforeAutospacing="0" w:after="240" w:afterAutospacing="0" w:line="410" w:lineRule="atLeast"/>
        <w:jc w:val="both"/>
        <w:rPr>
          <w:rFonts w:ascii="Arial" w:hAnsi="Arial" w:cs="Arial"/>
          <w:color w:val="454545"/>
        </w:rPr>
      </w:pPr>
      <w:r w:rsidRPr="008C1CA0">
        <w:rPr>
          <w:rStyle w:val="Pogrubienie"/>
          <w:rFonts w:ascii="Arial" w:hAnsi="Arial" w:cs="Arial"/>
          <w:color w:val="454545"/>
        </w:rPr>
        <w:t>8. </w:t>
      </w:r>
      <w:hyperlink r:id="rId12" w:tgtFrame="_blank" w:history="1">
        <w:r w:rsidRPr="008C1CA0">
          <w:rPr>
            <w:rStyle w:val="Pogrubienie"/>
            <w:rFonts w:ascii="Arial" w:hAnsi="Arial" w:cs="Arial"/>
            <w:color w:val="0000FF"/>
          </w:rPr>
          <w:t xml:space="preserve">Rozporządzenie Ministra Gospodarki z dnia 21 listopada 2005 r. w sprawie warunków technicznych, jakim powinny odpowiadać bazy i stacje paliw płynnych, rurociągi przesyłowe dalekosiężne służące do transportu ropy naftowej i produktów naftowych i ich usytuowanie (Dz. U. z 2014r., poz. 1853, tj. z </w:t>
        </w:r>
        <w:proofErr w:type="spellStart"/>
        <w:r w:rsidRPr="008C1CA0">
          <w:rPr>
            <w:rStyle w:val="Pogrubienie"/>
            <w:rFonts w:ascii="Arial" w:hAnsi="Arial" w:cs="Arial"/>
            <w:color w:val="0000FF"/>
          </w:rPr>
          <w:t>późn</w:t>
        </w:r>
        <w:proofErr w:type="spellEnd"/>
        <w:r w:rsidRPr="008C1CA0">
          <w:rPr>
            <w:rStyle w:val="Pogrubienie"/>
            <w:rFonts w:ascii="Arial" w:hAnsi="Arial" w:cs="Arial"/>
            <w:color w:val="0000FF"/>
          </w:rPr>
          <w:t xml:space="preserve">. </w:t>
        </w:r>
        <w:proofErr w:type="spellStart"/>
        <w:r w:rsidRPr="008C1CA0">
          <w:rPr>
            <w:rStyle w:val="Pogrubienie"/>
            <w:rFonts w:ascii="Arial" w:hAnsi="Arial" w:cs="Arial"/>
            <w:color w:val="0000FF"/>
          </w:rPr>
          <w:t>zm</w:t>
        </w:r>
        <w:proofErr w:type="spellEnd"/>
        <w:r w:rsidRPr="008C1CA0">
          <w:rPr>
            <w:rStyle w:val="Pogrubienie"/>
            <w:rFonts w:ascii="Arial" w:hAnsi="Arial" w:cs="Arial"/>
            <w:color w:val="0000FF"/>
          </w:rPr>
          <w:t>),</w:t>
        </w:r>
      </w:hyperlink>
    </w:p>
    <w:p w14:paraId="106C6117" w14:textId="28DE22D7" w:rsidR="00894C5E" w:rsidRDefault="00894C5E" w:rsidP="00894C5E">
      <w:pPr>
        <w:pStyle w:val="Styl"/>
        <w:spacing w:line="276" w:lineRule="auto"/>
        <w:jc w:val="both"/>
        <w:rPr>
          <w:lang w:bidi="he-IL"/>
        </w:rPr>
      </w:pPr>
      <w:r>
        <w:tab/>
        <w:t xml:space="preserve">Ad: 2 </w:t>
      </w:r>
      <w:r>
        <w:rPr>
          <w:highlight w:val="yellow"/>
          <w:lang w:bidi="he-IL"/>
        </w:rPr>
        <w:t>Podstawowe pojęcia dotyczące palenia się ciał</w:t>
      </w:r>
      <w:r w:rsidR="002F65E3">
        <w:rPr>
          <w:lang w:bidi="he-IL"/>
        </w:rPr>
        <w:t>:</w:t>
      </w:r>
    </w:p>
    <w:p w14:paraId="6CEB6546" w14:textId="1D992019" w:rsidR="002F65E3" w:rsidRDefault="002F65E3" w:rsidP="00894C5E">
      <w:pPr>
        <w:pStyle w:val="Styl"/>
        <w:spacing w:line="276" w:lineRule="auto"/>
        <w:jc w:val="both"/>
        <w:rPr>
          <w:lang w:bidi="he-IL"/>
        </w:rPr>
      </w:pPr>
    </w:p>
    <w:p w14:paraId="7F75BB15" w14:textId="77777777" w:rsidR="002F65E3" w:rsidRDefault="002F65E3" w:rsidP="00894C5E">
      <w:pPr>
        <w:pStyle w:val="Styl"/>
        <w:spacing w:line="276" w:lineRule="auto"/>
        <w:jc w:val="both"/>
      </w:pPr>
      <w:r w:rsidRPr="002F65E3">
        <w:rPr>
          <w:b/>
          <w:bCs/>
          <w:color w:val="FF0000"/>
          <w:sz w:val="28"/>
          <w:szCs w:val="28"/>
        </w:rPr>
        <w:t>Spalanie</w:t>
      </w:r>
      <w:r>
        <w:t xml:space="preserve"> – egzotermiczna reakcja substancji palnej z utleniaczem, której towarzyszy wydzielanie ciepła i zazwyczaj emisja światła. </w:t>
      </w:r>
    </w:p>
    <w:p w14:paraId="0ACDF413" w14:textId="77777777" w:rsidR="002F65E3" w:rsidRDefault="002F65E3" w:rsidP="00894C5E">
      <w:pPr>
        <w:pStyle w:val="Styl"/>
        <w:spacing w:line="276" w:lineRule="auto"/>
        <w:jc w:val="both"/>
      </w:pPr>
      <w:r w:rsidRPr="002F65E3">
        <w:rPr>
          <w:b/>
          <w:bCs/>
          <w:color w:val="FF0000"/>
          <w:sz w:val="28"/>
          <w:szCs w:val="28"/>
        </w:rPr>
        <w:t>Płomień</w:t>
      </w:r>
      <w:r>
        <w:t xml:space="preserve"> – strefa spalania w fazie gazowej, z której emitowane jest światło. </w:t>
      </w:r>
    </w:p>
    <w:p w14:paraId="53CD707A" w14:textId="77777777" w:rsidR="002F65E3" w:rsidRDefault="002F65E3" w:rsidP="00894C5E">
      <w:pPr>
        <w:pStyle w:val="Styl"/>
        <w:spacing w:line="276" w:lineRule="auto"/>
        <w:jc w:val="both"/>
      </w:pPr>
      <w:r w:rsidRPr="002F65E3">
        <w:rPr>
          <w:b/>
          <w:bCs/>
          <w:color w:val="FF0000"/>
          <w:sz w:val="28"/>
          <w:szCs w:val="28"/>
        </w:rPr>
        <w:t>Spalanie płomieniowe</w:t>
      </w:r>
      <w:r>
        <w:t xml:space="preserve"> – proces spalania w fazie gazowej z emisją światła.</w:t>
      </w:r>
    </w:p>
    <w:p w14:paraId="1AAB6335" w14:textId="77777777" w:rsidR="002F65E3" w:rsidRDefault="002F65E3" w:rsidP="00894C5E">
      <w:pPr>
        <w:pStyle w:val="Styl"/>
        <w:spacing w:line="276" w:lineRule="auto"/>
        <w:jc w:val="both"/>
      </w:pPr>
      <w:r w:rsidRPr="002F65E3">
        <w:rPr>
          <w:b/>
          <w:bCs/>
          <w:color w:val="FF0000"/>
          <w:sz w:val="28"/>
          <w:szCs w:val="28"/>
        </w:rPr>
        <w:t>Spalanie bezpłomieniowe</w:t>
      </w:r>
      <w:r>
        <w:t xml:space="preserve"> – proces spalania materiału przebiegający bez wytworzenia płomienia, nazywany: </w:t>
      </w:r>
    </w:p>
    <w:p w14:paraId="5906D6D4" w14:textId="77777777" w:rsidR="002F65E3" w:rsidRDefault="002F65E3" w:rsidP="00894C5E">
      <w:pPr>
        <w:pStyle w:val="Styl"/>
        <w:spacing w:line="276" w:lineRule="auto"/>
        <w:jc w:val="both"/>
      </w:pPr>
      <w:r>
        <w:t xml:space="preserve">- </w:t>
      </w:r>
      <w:r w:rsidRPr="002F65E3">
        <w:rPr>
          <w:color w:val="FF0000"/>
        </w:rPr>
        <w:t>żarzeniem</w:t>
      </w:r>
      <w:r>
        <w:t xml:space="preserve">, gdy procesowi temu towarzyszy emisja światła, </w:t>
      </w:r>
    </w:p>
    <w:p w14:paraId="167127B1" w14:textId="3C09A4DF" w:rsidR="002F65E3" w:rsidRPr="00894C5E" w:rsidRDefault="002F65E3" w:rsidP="00894C5E">
      <w:pPr>
        <w:pStyle w:val="Styl"/>
        <w:spacing w:line="276" w:lineRule="auto"/>
        <w:jc w:val="both"/>
      </w:pPr>
      <w:r>
        <w:t xml:space="preserve">- </w:t>
      </w:r>
      <w:r w:rsidRPr="002F65E3">
        <w:rPr>
          <w:color w:val="FF0000"/>
        </w:rPr>
        <w:t>tleniem</w:t>
      </w:r>
      <w:r>
        <w:t>, gdy nie obserwuje się efektu świetlnego.</w:t>
      </w:r>
    </w:p>
    <w:p w14:paraId="58D4FF29" w14:textId="77777777" w:rsidR="00E3116B" w:rsidRPr="001A78CC" w:rsidRDefault="00E3116B" w:rsidP="00E3116B">
      <w:pPr>
        <w:pStyle w:val="Styl"/>
        <w:spacing w:line="276" w:lineRule="auto"/>
      </w:pPr>
    </w:p>
    <w:p w14:paraId="7604E9C9" w14:textId="6678C6B4" w:rsidR="00C242A6" w:rsidRPr="001A78CC" w:rsidRDefault="00E46894" w:rsidP="00C242A6">
      <w:pPr>
        <w:pStyle w:val="Styl"/>
        <w:spacing w:line="276" w:lineRule="auto"/>
        <w:rPr>
          <w:lang w:bidi="he-IL"/>
        </w:rPr>
      </w:pPr>
      <w:r>
        <w:rPr>
          <w:highlight w:val="yellow"/>
          <w:lang w:bidi="he-IL"/>
        </w:rPr>
        <w:t>23</w:t>
      </w:r>
      <w:r w:rsidR="00C242A6" w:rsidRPr="001A78CC">
        <w:rPr>
          <w:highlight w:val="yellow"/>
          <w:lang w:bidi="he-IL"/>
        </w:rPr>
        <w:t xml:space="preserve">.    </w:t>
      </w:r>
      <w:r>
        <w:rPr>
          <w:highlight w:val="yellow"/>
          <w:lang w:bidi="he-IL"/>
        </w:rPr>
        <w:t>Przyczyny powstawania i rozprzestrzeniania się pożarów.</w:t>
      </w:r>
      <w:r w:rsidR="00C242A6" w:rsidRPr="001A78CC">
        <w:rPr>
          <w:highlight w:val="yellow"/>
          <w:lang w:bidi="he-IL"/>
        </w:rPr>
        <w:t xml:space="preserve">   1x45;</w:t>
      </w:r>
    </w:p>
    <w:p w14:paraId="3589BAA2" w14:textId="65830BCE" w:rsidR="00C242A6" w:rsidRDefault="00C242A6" w:rsidP="00C242A6">
      <w:pPr>
        <w:rPr>
          <w:sz w:val="24"/>
          <w:szCs w:val="24"/>
        </w:rPr>
      </w:pPr>
    </w:p>
    <w:p w14:paraId="61050A8D" w14:textId="77777777" w:rsidR="008C1CA0" w:rsidRDefault="002F65E3" w:rsidP="008C1CA0">
      <w:pPr>
        <w:spacing w:line="360" w:lineRule="auto"/>
        <w:rPr>
          <w:rFonts w:ascii="Arial" w:hAnsi="Arial" w:cs="Arial"/>
          <w:sz w:val="24"/>
          <w:szCs w:val="24"/>
        </w:rPr>
      </w:pPr>
      <w:r w:rsidRPr="008C1CA0">
        <w:rPr>
          <w:rFonts w:ascii="Arial" w:hAnsi="Arial" w:cs="Arial"/>
          <w:sz w:val="24"/>
          <w:szCs w:val="24"/>
        </w:rPr>
        <w:t xml:space="preserve">Niezależnie od zachowania wszystkich środków ostrożności pożary powstają. Powstają one najczęściej tam, gdzie występują różnego rodzaju zaniedbania lub działania umyślne. Zadaniem nas wszystkich jest między innymi ugaszenie powstałego pożaru już w zarodku, przy pomocy podręcznego sprzętu gaśniczego. </w:t>
      </w:r>
    </w:p>
    <w:p w14:paraId="5FEB9EDC" w14:textId="77777777" w:rsidR="008C1CA0" w:rsidRDefault="002F65E3" w:rsidP="008C1CA0">
      <w:pPr>
        <w:spacing w:line="360" w:lineRule="auto"/>
        <w:rPr>
          <w:rFonts w:ascii="Arial" w:hAnsi="Arial" w:cs="Arial"/>
          <w:sz w:val="24"/>
          <w:szCs w:val="24"/>
        </w:rPr>
      </w:pPr>
      <w:r w:rsidRPr="008C1CA0">
        <w:rPr>
          <w:rFonts w:ascii="Arial" w:hAnsi="Arial" w:cs="Arial"/>
          <w:sz w:val="24"/>
          <w:szCs w:val="24"/>
        </w:rPr>
        <w:t xml:space="preserve">W sprzyjających jednak warunkach pożar może coraz bardziej się rozprzestrzeniać. Warunki sprzyjające to między innymi: </w:t>
      </w:r>
    </w:p>
    <w:p w14:paraId="6DD041A1" w14:textId="77777777" w:rsidR="008C1CA0" w:rsidRDefault="002F65E3" w:rsidP="008C1CA0">
      <w:pPr>
        <w:spacing w:line="360" w:lineRule="auto"/>
        <w:rPr>
          <w:rFonts w:ascii="Arial" w:hAnsi="Arial" w:cs="Arial"/>
          <w:sz w:val="24"/>
          <w:szCs w:val="24"/>
        </w:rPr>
      </w:pPr>
      <w:r w:rsidRPr="008C1CA0">
        <w:rPr>
          <w:rFonts w:ascii="Arial" w:hAnsi="Arial" w:cs="Arial"/>
          <w:sz w:val="24"/>
          <w:szCs w:val="24"/>
        </w:rPr>
        <w:t xml:space="preserve">• Zwarta zabudowa oraz występowanie palnych elementów w budynku lub instalacji. </w:t>
      </w:r>
    </w:p>
    <w:p w14:paraId="68612F61" w14:textId="77777777" w:rsidR="008C1CA0" w:rsidRDefault="002F65E3" w:rsidP="008C1CA0">
      <w:pPr>
        <w:spacing w:line="360" w:lineRule="auto"/>
        <w:rPr>
          <w:rFonts w:ascii="Arial" w:hAnsi="Arial" w:cs="Arial"/>
          <w:sz w:val="24"/>
          <w:szCs w:val="24"/>
        </w:rPr>
      </w:pPr>
      <w:r w:rsidRPr="008C1CA0">
        <w:rPr>
          <w:rFonts w:ascii="Arial" w:hAnsi="Arial" w:cs="Arial"/>
          <w:sz w:val="24"/>
          <w:szCs w:val="24"/>
        </w:rPr>
        <w:t>Brak wymaganych oddzieleń przeciwpożarowych (ściany, od</w:t>
      </w:r>
      <w:r w:rsidR="008C1CA0">
        <w:rPr>
          <w:rFonts w:ascii="Arial" w:hAnsi="Arial" w:cs="Arial"/>
          <w:sz w:val="24"/>
          <w:szCs w:val="24"/>
        </w:rPr>
        <w:t>le</w:t>
      </w:r>
      <w:r w:rsidRPr="008C1CA0">
        <w:rPr>
          <w:rFonts w:ascii="Arial" w:hAnsi="Arial" w:cs="Arial"/>
          <w:sz w:val="24"/>
          <w:szCs w:val="24"/>
        </w:rPr>
        <w:t>g</w:t>
      </w:r>
      <w:r w:rsidR="008C1CA0">
        <w:rPr>
          <w:rFonts w:ascii="Arial" w:hAnsi="Arial" w:cs="Arial"/>
          <w:sz w:val="24"/>
          <w:szCs w:val="24"/>
        </w:rPr>
        <w:t>ł</w:t>
      </w:r>
      <w:r w:rsidRPr="008C1CA0">
        <w:rPr>
          <w:rFonts w:ascii="Arial" w:hAnsi="Arial" w:cs="Arial"/>
          <w:sz w:val="24"/>
          <w:szCs w:val="24"/>
        </w:rPr>
        <w:t xml:space="preserve">ości) umożliwia łatwiejsze rozprzestrzenianie się pożaru. </w:t>
      </w:r>
    </w:p>
    <w:p w14:paraId="4F614DA1" w14:textId="77777777" w:rsidR="008C1CA0" w:rsidRDefault="002F65E3" w:rsidP="008C1CA0">
      <w:pPr>
        <w:spacing w:line="360" w:lineRule="auto"/>
        <w:rPr>
          <w:rFonts w:ascii="Arial" w:hAnsi="Arial" w:cs="Arial"/>
          <w:sz w:val="24"/>
          <w:szCs w:val="24"/>
        </w:rPr>
      </w:pPr>
      <w:r w:rsidRPr="008C1CA0">
        <w:rPr>
          <w:rFonts w:ascii="Arial" w:hAnsi="Arial" w:cs="Arial"/>
          <w:sz w:val="24"/>
          <w:szCs w:val="24"/>
        </w:rPr>
        <w:t xml:space="preserve">• Niewłaściwe składowanie materiałów oraz brak porządku i czystości - dotyczy zagęszczenia magazynowych materiałów w obiekcie, a w tym składowanie go na drogach komunikacyjnych, przy ścianach na zewnątrz itp. </w:t>
      </w:r>
    </w:p>
    <w:p w14:paraId="0F674043" w14:textId="77777777" w:rsidR="008C1CA0" w:rsidRDefault="002F65E3" w:rsidP="008C1CA0">
      <w:pPr>
        <w:spacing w:line="360" w:lineRule="auto"/>
        <w:rPr>
          <w:rFonts w:ascii="Arial" w:hAnsi="Arial" w:cs="Arial"/>
          <w:sz w:val="24"/>
          <w:szCs w:val="24"/>
        </w:rPr>
      </w:pPr>
      <w:r w:rsidRPr="008C1CA0">
        <w:rPr>
          <w:rFonts w:ascii="Arial" w:hAnsi="Arial" w:cs="Arial"/>
          <w:sz w:val="24"/>
          <w:szCs w:val="24"/>
        </w:rPr>
        <w:t xml:space="preserve">• Brak urządzeń przeciwpożarowych - dotyczy stałych samoczynnych urządzeń gaśniczych, urządzeń wczesnego wykrywania pożarów, urządzeń oddymiających. • Brak </w:t>
      </w:r>
      <w:r w:rsidRPr="008C1CA0">
        <w:rPr>
          <w:rFonts w:ascii="Arial" w:hAnsi="Arial" w:cs="Arial"/>
          <w:sz w:val="24"/>
          <w:szCs w:val="24"/>
        </w:rPr>
        <w:lastRenderedPageBreak/>
        <w:t xml:space="preserve">sprzętu i środków gaśniczych - pomimo chęci uniemożliwia prowadzenie działań gaśniczych. </w:t>
      </w:r>
    </w:p>
    <w:p w14:paraId="65C54179" w14:textId="77777777" w:rsidR="008C1CA0" w:rsidRDefault="002F65E3" w:rsidP="008C1CA0">
      <w:pPr>
        <w:spacing w:line="360" w:lineRule="auto"/>
        <w:rPr>
          <w:rFonts w:ascii="Arial" w:hAnsi="Arial" w:cs="Arial"/>
          <w:sz w:val="24"/>
          <w:szCs w:val="24"/>
        </w:rPr>
      </w:pPr>
      <w:r w:rsidRPr="008C1CA0">
        <w:rPr>
          <w:rFonts w:ascii="Arial" w:hAnsi="Arial" w:cs="Arial"/>
          <w:sz w:val="24"/>
          <w:szCs w:val="24"/>
        </w:rPr>
        <w:t xml:space="preserve">• Nieumiejętność użycia podręcznego sprzętu gaśniczego - może również sprzyjać dalszemu rozwojowi pożaru np. użycie niewłaściwej gaśnicy. </w:t>
      </w:r>
    </w:p>
    <w:p w14:paraId="1ADB6A1F" w14:textId="77777777" w:rsidR="008C1CA0" w:rsidRDefault="002F65E3" w:rsidP="008C1CA0">
      <w:pPr>
        <w:spacing w:line="360" w:lineRule="auto"/>
        <w:rPr>
          <w:rFonts w:ascii="Arial" w:hAnsi="Arial" w:cs="Arial"/>
          <w:sz w:val="24"/>
          <w:szCs w:val="24"/>
        </w:rPr>
      </w:pPr>
      <w:r w:rsidRPr="008C1CA0">
        <w:rPr>
          <w:rFonts w:ascii="Arial" w:hAnsi="Arial" w:cs="Arial"/>
          <w:sz w:val="24"/>
          <w:szCs w:val="24"/>
        </w:rPr>
        <w:t xml:space="preserve">• Brak środków alarmowania i łączności - uniemożliwia wezwanie większej pomocy, między innymi jednostek ratowniczych (PSP, OSP). </w:t>
      </w:r>
    </w:p>
    <w:p w14:paraId="314CE573" w14:textId="77777777" w:rsidR="008C1CA0" w:rsidRDefault="002F65E3" w:rsidP="008C1CA0">
      <w:pPr>
        <w:spacing w:line="360" w:lineRule="auto"/>
        <w:rPr>
          <w:rFonts w:ascii="Arial" w:hAnsi="Arial" w:cs="Arial"/>
          <w:sz w:val="24"/>
          <w:szCs w:val="24"/>
        </w:rPr>
      </w:pPr>
      <w:r w:rsidRPr="008C1CA0">
        <w:rPr>
          <w:rFonts w:ascii="Arial" w:hAnsi="Arial" w:cs="Arial"/>
          <w:sz w:val="24"/>
          <w:szCs w:val="24"/>
        </w:rPr>
        <w:t xml:space="preserve">• Niewłaściwe prowadzenie akcji gaśniczej - brak współpracy, podporządkowania, panika itp. </w:t>
      </w:r>
    </w:p>
    <w:p w14:paraId="6F68D75E" w14:textId="6E82F70F" w:rsidR="00E46894" w:rsidRDefault="002F65E3" w:rsidP="008C1CA0">
      <w:pPr>
        <w:spacing w:line="360" w:lineRule="auto"/>
        <w:rPr>
          <w:rFonts w:ascii="Arial" w:hAnsi="Arial" w:cs="Arial"/>
          <w:sz w:val="24"/>
          <w:szCs w:val="24"/>
        </w:rPr>
      </w:pPr>
      <w:r w:rsidRPr="008C1CA0">
        <w:rPr>
          <w:rFonts w:ascii="Arial" w:hAnsi="Arial" w:cs="Arial"/>
          <w:sz w:val="24"/>
          <w:szCs w:val="24"/>
        </w:rPr>
        <w:t>• Niesprzyjające warunki atmosferyczne, susza, wiatr, mróz itp. Są, to czynniki mające istotny wpływ na rozprzestrzenianie się pożaru.</w:t>
      </w:r>
    </w:p>
    <w:p w14:paraId="7E10EDD8" w14:textId="6A8167B6" w:rsidR="008C1CA0" w:rsidRDefault="008C1CA0" w:rsidP="008C1CA0">
      <w:pPr>
        <w:spacing w:line="360" w:lineRule="auto"/>
        <w:rPr>
          <w:rFonts w:ascii="Arial" w:hAnsi="Arial" w:cs="Arial"/>
          <w:sz w:val="24"/>
          <w:szCs w:val="24"/>
        </w:rPr>
      </w:pPr>
    </w:p>
    <w:p w14:paraId="6A8E3C2E" w14:textId="77777777" w:rsidR="00E04661" w:rsidRDefault="00E04661" w:rsidP="00C242A6">
      <w:pPr>
        <w:jc w:val="both"/>
        <w:rPr>
          <w:rFonts w:ascii="Arial" w:hAnsi="Arial" w:cs="Arial"/>
          <w:sz w:val="24"/>
          <w:szCs w:val="24"/>
        </w:rPr>
      </w:pPr>
    </w:p>
    <w:p w14:paraId="7532A07E" w14:textId="07243BB1" w:rsidR="00C242A6" w:rsidRPr="001A78CC" w:rsidRDefault="00C242A6" w:rsidP="00C242A6">
      <w:pPr>
        <w:pStyle w:val="Styl"/>
        <w:spacing w:line="276" w:lineRule="auto"/>
        <w:ind w:left="14"/>
        <w:rPr>
          <w:highlight w:val="yellow"/>
          <w:lang w:bidi="he-IL"/>
        </w:rPr>
      </w:pPr>
      <w:r>
        <w:rPr>
          <w:highlight w:val="yellow"/>
          <w:lang w:bidi="he-IL"/>
        </w:rPr>
        <w:t>2</w:t>
      </w:r>
      <w:r w:rsidR="00E46894">
        <w:rPr>
          <w:highlight w:val="yellow"/>
          <w:lang w:bidi="he-IL"/>
        </w:rPr>
        <w:t>4</w:t>
      </w:r>
      <w:r w:rsidRPr="001A78CC">
        <w:rPr>
          <w:highlight w:val="yellow"/>
          <w:lang w:bidi="he-IL"/>
        </w:rPr>
        <w:t xml:space="preserve">.   </w:t>
      </w:r>
      <w:r w:rsidR="00E46894">
        <w:rPr>
          <w:highlight w:val="yellow"/>
          <w:lang w:bidi="he-IL"/>
        </w:rPr>
        <w:t>Zapobieganie pożarom.</w:t>
      </w:r>
      <w:r w:rsidRPr="001A78CC">
        <w:rPr>
          <w:highlight w:val="yellow"/>
          <w:lang w:bidi="he-IL"/>
        </w:rPr>
        <w:t xml:space="preserve">    1x45</w:t>
      </w:r>
    </w:p>
    <w:p w14:paraId="3243E8CD" w14:textId="241B22D1" w:rsidR="00C242A6" w:rsidRDefault="00C242A6" w:rsidP="00C242A6">
      <w:pPr>
        <w:pStyle w:val="Styl"/>
        <w:spacing w:line="276" w:lineRule="auto"/>
        <w:ind w:left="374"/>
        <w:rPr>
          <w:highlight w:val="yellow"/>
          <w:lang w:bidi="he-IL"/>
        </w:rPr>
      </w:pPr>
    </w:p>
    <w:p w14:paraId="4BE9DEF0" w14:textId="6E8503BF" w:rsidR="008C1CA0" w:rsidRDefault="008C1CA0" w:rsidP="008C1CA0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8C1CA0">
        <w:rPr>
          <w:rFonts w:ascii="Arial" w:hAnsi="Arial" w:cs="Arial"/>
          <w:sz w:val="24"/>
          <w:szCs w:val="24"/>
        </w:rPr>
        <w:t>Wszystkie organy administracji państwowej, jednostki gospodarki uspołecznionej, instytucje oraz organizacje społeczne i zawodowe, jak również osoby fizyczne i prawne są obowiązane brać udział w zapobieganiu pożarom i ich zwalczaniu na zasadach określonych w ustawie</w:t>
      </w:r>
      <w:r>
        <w:rPr>
          <w:rFonts w:ascii="Arial" w:hAnsi="Arial" w:cs="Arial"/>
          <w:sz w:val="24"/>
          <w:szCs w:val="24"/>
        </w:rPr>
        <w:t xml:space="preserve"> </w:t>
      </w:r>
      <w:r w:rsidRPr="008C1CA0">
        <w:rPr>
          <w:rFonts w:ascii="Arial" w:hAnsi="Arial" w:cs="Arial"/>
          <w:sz w:val="24"/>
          <w:szCs w:val="24"/>
        </w:rPr>
        <w:t xml:space="preserve">z dnia z dnia 24 sierpnia 1991 r. o ochronie przeciwpożarowej (Dz. U. z 2019r. poz. 1372 tj. z </w:t>
      </w:r>
      <w:proofErr w:type="spellStart"/>
      <w:r w:rsidRPr="008C1CA0">
        <w:rPr>
          <w:rFonts w:ascii="Arial" w:hAnsi="Arial" w:cs="Arial"/>
          <w:sz w:val="24"/>
          <w:szCs w:val="24"/>
        </w:rPr>
        <w:t>późn</w:t>
      </w:r>
      <w:proofErr w:type="spellEnd"/>
      <w:r w:rsidRPr="008C1CA0">
        <w:rPr>
          <w:rFonts w:ascii="Arial" w:hAnsi="Arial" w:cs="Arial"/>
          <w:sz w:val="24"/>
          <w:szCs w:val="24"/>
        </w:rPr>
        <w:t>. zm.)</w:t>
      </w:r>
    </w:p>
    <w:p w14:paraId="231B1946" w14:textId="77777777" w:rsidR="008C1CA0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B3519F8" w14:textId="661A8988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1. Obiekty winny być użytkowane i utrzymane w stanie zabezpieczającym przed możliwością powstania i rozprzestrzeniania się pożaru.</w:t>
      </w:r>
    </w:p>
    <w:p w14:paraId="0F31FCC3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 </w:t>
      </w:r>
    </w:p>
    <w:p w14:paraId="0BBA8B20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2. Wyjścia i drogi ewakuacyjne powinny być utrzymane w stanie nadającym się do natychmiastowego użycia i właściwie oznakowane; zabronione jest:</w:t>
      </w:r>
    </w:p>
    <w:p w14:paraId="0E780CA4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składowanie materiałów palnych na drogach komunikacji ogólnej służących ewakuacji,</w:t>
      </w:r>
    </w:p>
    <w:p w14:paraId="2E89A408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ustawiania na klatkach schodowych jakichkolwiek przedmiotów utrudniających ewakuację,</w:t>
      </w:r>
    </w:p>
    <w:p w14:paraId="71668013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zamykania drzwi ewakuacyjnych w sposób uniemożliwiający ich użycie.</w:t>
      </w:r>
    </w:p>
    <w:p w14:paraId="044C4973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Zabronione jest również uniemożliwienie lub ograniczenie dostępu do:</w:t>
      </w:r>
    </w:p>
    <w:p w14:paraId="7DAA6DA8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wyjść ewakuacyjnych,</w:t>
      </w:r>
    </w:p>
    <w:p w14:paraId="0E3DBEAB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wyłączników i tablic rozdzielczych prądu elektrycznego.</w:t>
      </w:r>
    </w:p>
    <w:p w14:paraId="71C86AAE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3. Obiekt powinien posiadać umieszczoną na widocznym miejscu instrukcję alarmową na wypadek pożaru.</w:t>
      </w:r>
    </w:p>
    <w:p w14:paraId="30B176C5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 </w:t>
      </w:r>
    </w:p>
    <w:p w14:paraId="23262A3A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4. W pomieszczeniach obiektu zabrania się dokonywania czynności, które mogą spowodować powstanie lub rozprzestrzenianie pożaru jak np.:</w:t>
      </w:r>
    </w:p>
    <w:p w14:paraId="0A2EB190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lastRenderedPageBreak/>
        <w:t>- używania otwartego ognia oraz palenia tytoniu w miejscach do tego celu nie wyznaczonych;</w:t>
      </w:r>
    </w:p>
    <w:p w14:paraId="3C5EA785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porzucania nie wygaszonych papierosów i zapałek w miejscach, w których znajdują się jakiekolwiek materiały palne;</w:t>
      </w:r>
    </w:p>
    <w:p w14:paraId="164D7ABA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prowadzenia prac pożarowo niebezpiecznych bez właściwego zabezpieczenia miejsca ich wykonywania;</w:t>
      </w:r>
    </w:p>
    <w:p w14:paraId="3569EA24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korzystania z uszkodzonych instalacji oraz urządzeń elektrycznych;</w:t>
      </w:r>
    </w:p>
    <w:p w14:paraId="3B48463D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naprawiania uszkodzonych bezpieczników;</w:t>
      </w:r>
    </w:p>
    <w:p w14:paraId="5EBB5FDC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jednoczesnego włączania do sieci urządzeń elektrycznych w takiej ilości, że łączny pobór energii elektrycznej mógłby wywołać przeciążenie sieci;</w:t>
      </w:r>
    </w:p>
    <w:p w14:paraId="5559629F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pozostawienia bez dozoru włączonych do sieci przenośnych grzejników elektrycznych nie przystosowanych do ciągłej eksploatacji; na zgodę eksploatacji należy posiadać zgodę osoby prowadzącej sprawy ochrony p.poż.;</w:t>
      </w:r>
    </w:p>
    <w:p w14:paraId="61295696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ustawiania grzejnych urządzeń elektrycznych na przedmiotach i materiałach palnych;</w:t>
      </w:r>
    </w:p>
    <w:p w14:paraId="09EB96C1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wszystkie urządzenia elektryczne grzejne należy ustawić na niepalnych podstawkach lub płytkach w odległości nie mniejszej niż 0,5 m od materiałów palnych;</w:t>
      </w:r>
    </w:p>
    <w:p w14:paraId="2E0330EC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pozostawianie po zakończeniu pracy włączonego dopływu prądu elektrycznego;</w:t>
      </w:r>
    </w:p>
    <w:p w14:paraId="4B789A29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zdejmowania kloszy ochronnych z lamp;</w:t>
      </w:r>
    </w:p>
    <w:p w14:paraId="6CBEFB39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 xml:space="preserve">- stosowania na osłony punktów świetlnych materiałów palnych z wyjątkiem materiałów </w:t>
      </w:r>
      <w:proofErr w:type="spellStart"/>
      <w:r w:rsidRPr="00BA6B57">
        <w:rPr>
          <w:rFonts w:ascii="Arial" w:hAnsi="Arial" w:cs="Arial"/>
          <w:sz w:val="24"/>
          <w:szCs w:val="24"/>
        </w:rPr>
        <w:t>trudnozapalnych</w:t>
      </w:r>
      <w:proofErr w:type="spellEnd"/>
      <w:r w:rsidRPr="00BA6B57">
        <w:rPr>
          <w:rFonts w:ascii="Arial" w:hAnsi="Arial" w:cs="Arial"/>
          <w:sz w:val="24"/>
          <w:szCs w:val="24"/>
        </w:rPr>
        <w:t>, jeżeli zostaną umieszczone w odległości co najmniej 0,05 m od żarówki;</w:t>
      </w:r>
    </w:p>
    <w:p w14:paraId="75B89BDC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dokonywania remontów i przeróbek urządzeń instalacji elektrycznych, budowy dodatkowych punktów odbioru energii elektrycznej przez osoby nie posiadające wymaganych kwalifikacji zawodowych;</w:t>
      </w:r>
    </w:p>
    <w:p w14:paraId="46404553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składowania jakichkolwiek przedmiotów i materiałów palnych na urządzeniach grzejnych;</w:t>
      </w:r>
    </w:p>
    <w:p w14:paraId="2AB06B7A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- przechowywania materiałów palnych w odległości mniejszej niż 0,5 m od:</w:t>
      </w:r>
    </w:p>
    <w:p w14:paraId="4D17F77E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 xml:space="preserve">urządzeń i instalacji, których powierzchnie zewnętrzne mogą nagrzewać się do temperatury przekraczającej 100 </w:t>
      </w:r>
      <w:proofErr w:type="spellStart"/>
      <w:r w:rsidRPr="00BA6B57">
        <w:rPr>
          <w:rFonts w:ascii="Arial" w:hAnsi="Arial" w:cs="Arial"/>
          <w:sz w:val="24"/>
          <w:szCs w:val="24"/>
        </w:rPr>
        <w:t>oC.</w:t>
      </w:r>
      <w:proofErr w:type="spellEnd"/>
    </w:p>
    <w:p w14:paraId="2B7E8440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 </w:t>
      </w:r>
    </w:p>
    <w:p w14:paraId="2FA45F2C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Pomieszczenia obiektu powinny być wyposażone w odpowiednią ilość podręcznego sprzętu gaśniczego.</w:t>
      </w:r>
    </w:p>
    <w:p w14:paraId="4FE3DF3E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 </w:t>
      </w:r>
    </w:p>
    <w:p w14:paraId="73F83991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Ponadto w celu zwiększenia bezpieczeństwa pożarowego w obiektach należy:</w:t>
      </w:r>
    </w:p>
    <w:p w14:paraId="14C56D09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a) udzielać instruktażu nowo przyjętym pracownikom o obowiązujących przepisach przeciwpożarowych;</w:t>
      </w:r>
    </w:p>
    <w:p w14:paraId="74F4A166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b) prowadzić prace niebezpieczne pożarowo zgodnie z instrukcją ujmującą to zagadnienie;</w:t>
      </w:r>
    </w:p>
    <w:p w14:paraId="67E0A98F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c) organizować szkolenia przeciwpożarowe i dyscyplinować pracowników w zakresie znajomości przepisów przeciwpożarowych;</w:t>
      </w:r>
    </w:p>
    <w:p w14:paraId="30D5B52E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d) przestrzegać okresowego czyszczenia przewodów dymowych i wentylacyjnych;</w:t>
      </w:r>
    </w:p>
    <w:p w14:paraId="11948493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lastRenderedPageBreak/>
        <w:t>e) przestrzegać okresowych badań instalacji elektrycznych i odgromowych przez uprawnione osoby i zachowania obowiązujących terminów badań.</w:t>
      </w:r>
    </w:p>
    <w:p w14:paraId="09AEAD3C" w14:textId="77777777" w:rsidR="008C1CA0" w:rsidRPr="00BA6B57" w:rsidRDefault="008C1CA0" w:rsidP="008C1CA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BA6B57">
        <w:rPr>
          <w:rFonts w:ascii="Arial" w:hAnsi="Arial" w:cs="Arial"/>
          <w:sz w:val="24"/>
          <w:szCs w:val="24"/>
        </w:rPr>
        <w:t>f) przestrzegać okresowych przeglądów i konserwacji instalacji gazowej (raz w roku).</w:t>
      </w:r>
    </w:p>
    <w:p w14:paraId="40137488" w14:textId="456A5F9F" w:rsidR="00E46894" w:rsidRDefault="00E46894" w:rsidP="00C242A6">
      <w:pPr>
        <w:pStyle w:val="Styl"/>
        <w:spacing w:line="276" w:lineRule="auto"/>
        <w:ind w:left="374"/>
        <w:rPr>
          <w:highlight w:val="yellow"/>
          <w:lang w:bidi="he-IL"/>
        </w:rPr>
      </w:pPr>
    </w:p>
    <w:p w14:paraId="1CE324EA" w14:textId="77777777" w:rsidR="00E46894" w:rsidRPr="001A78CC" w:rsidRDefault="00E46894" w:rsidP="00C242A6">
      <w:pPr>
        <w:pStyle w:val="Styl"/>
        <w:spacing w:line="276" w:lineRule="auto"/>
        <w:ind w:left="374"/>
        <w:rPr>
          <w:highlight w:val="yellow"/>
          <w:lang w:bidi="he-IL"/>
        </w:rPr>
      </w:pPr>
    </w:p>
    <w:p w14:paraId="3F9262DA" w14:textId="77777777" w:rsidR="00D46AD4" w:rsidRPr="001A78CC" w:rsidRDefault="00D46AD4">
      <w:pPr>
        <w:rPr>
          <w:sz w:val="24"/>
          <w:szCs w:val="24"/>
        </w:rPr>
      </w:pPr>
    </w:p>
    <w:p w14:paraId="5C79E61E" w14:textId="24155DBD" w:rsidR="00BD465F" w:rsidRPr="001A78CC" w:rsidRDefault="00BD465F" w:rsidP="00BD465F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1A78CC">
        <w:rPr>
          <w:b/>
          <w:bCs/>
          <w:i/>
          <w:iCs/>
          <w:sz w:val="24"/>
          <w:szCs w:val="24"/>
          <w:u w:val="single"/>
        </w:rPr>
        <w:t>Opracował: wykładowca Piotr PIROWSKI</w:t>
      </w:r>
    </w:p>
    <w:sectPr w:rsidR="00BD465F" w:rsidRPr="001A78CC" w:rsidSect="00877B1D">
      <w:pgSz w:w="11906" w:h="16838"/>
      <w:pgMar w:top="851" w:right="851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Times New Roman"/>
      </w:rPr>
    </w:lvl>
  </w:abstractNum>
  <w:abstractNum w:abstractNumId="1" w15:restartNumberingAfterBreak="0">
    <w:nsid w:val="00DF16E0"/>
    <w:multiLevelType w:val="hybridMultilevel"/>
    <w:tmpl w:val="7CBE1D72"/>
    <w:lvl w:ilvl="0" w:tplc="F258CB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C0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64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ECC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A2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CF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08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47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80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F7CB8"/>
    <w:multiLevelType w:val="hybridMultilevel"/>
    <w:tmpl w:val="DF242AA6"/>
    <w:lvl w:ilvl="0" w:tplc="995AA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A8B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23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1280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6BA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4E56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081A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3E2D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B229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71C7289"/>
    <w:multiLevelType w:val="hybridMultilevel"/>
    <w:tmpl w:val="80EEA286"/>
    <w:lvl w:ilvl="0" w:tplc="5DF2A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8A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88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868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43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6F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D6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EC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E5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51D5E"/>
    <w:multiLevelType w:val="hybridMultilevel"/>
    <w:tmpl w:val="C94E645E"/>
    <w:lvl w:ilvl="0" w:tplc="BEF665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3CBE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101B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EC0E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1E67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00C1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94C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2AE9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FEF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B6D1055"/>
    <w:multiLevelType w:val="hybridMultilevel"/>
    <w:tmpl w:val="5ED8FD88"/>
    <w:lvl w:ilvl="0" w:tplc="52D883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259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2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CE01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1E88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426C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18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F4C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D41A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D7D1FC2"/>
    <w:multiLevelType w:val="hybridMultilevel"/>
    <w:tmpl w:val="13947AB8"/>
    <w:lvl w:ilvl="0" w:tplc="73249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63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2F3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86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5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86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84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2E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E6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337C7"/>
    <w:multiLevelType w:val="hybridMultilevel"/>
    <w:tmpl w:val="FF24C02C"/>
    <w:lvl w:ilvl="0" w:tplc="FB0CA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A78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E5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06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69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037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ED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C91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E17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358BA"/>
    <w:multiLevelType w:val="hybridMultilevel"/>
    <w:tmpl w:val="27BA6976"/>
    <w:lvl w:ilvl="0" w:tplc="5E5C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C3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DEA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DE8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2C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E47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AAE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C4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AC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105A4"/>
    <w:multiLevelType w:val="hybridMultilevel"/>
    <w:tmpl w:val="1D32604C"/>
    <w:lvl w:ilvl="0" w:tplc="A4BADC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892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CA3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3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8E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4D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C6B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0C9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632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1122B"/>
    <w:multiLevelType w:val="hybridMultilevel"/>
    <w:tmpl w:val="6B24B7BA"/>
    <w:lvl w:ilvl="0" w:tplc="C8B2E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6BD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A1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AA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00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40D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87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C1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80FE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35DF5"/>
    <w:multiLevelType w:val="hybridMultilevel"/>
    <w:tmpl w:val="9BA245CE"/>
    <w:lvl w:ilvl="0" w:tplc="4782A3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F4B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3C4E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0A1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CEF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487D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38F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5231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C210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5CA6730"/>
    <w:multiLevelType w:val="hybridMultilevel"/>
    <w:tmpl w:val="3C82C30A"/>
    <w:lvl w:ilvl="0" w:tplc="52D883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2FB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CE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22D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5E2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CDB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6CED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149F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0092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66E71A7"/>
    <w:multiLevelType w:val="hybridMultilevel"/>
    <w:tmpl w:val="BB8C5D54"/>
    <w:lvl w:ilvl="0" w:tplc="C6F2B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2CDF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6854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CEC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A65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CCBE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DE73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0D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F87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D183BAA"/>
    <w:multiLevelType w:val="hybridMultilevel"/>
    <w:tmpl w:val="3B2A0D78"/>
    <w:lvl w:ilvl="0" w:tplc="34CAB6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0E1E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2CF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AC4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302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36F1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F66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126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E8D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0A1567B"/>
    <w:multiLevelType w:val="hybridMultilevel"/>
    <w:tmpl w:val="CB8E9E16"/>
    <w:lvl w:ilvl="0" w:tplc="24D69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648E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3A4D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3A19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C10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82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343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CB5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4B5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C1654AC"/>
    <w:multiLevelType w:val="hybridMultilevel"/>
    <w:tmpl w:val="FEE6484A"/>
    <w:lvl w:ilvl="0" w:tplc="B4BC1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6B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6F9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6E7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60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01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E1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CB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80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A2DD2"/>
    <w:multiLevelType w:val="hybridMultilevel"/>
    <w:tmpl w:val="347A875E"/>
    <w:lvl w:ilvl="0" w:tplc="B434C7F2">
      <w:start w:val="1"/>
      <w:numFmt w:val="bullet"/>
      <w:lvlText w:val="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1AE66A64" w:tentative="1">
      <w:start w:val="1"/>
      <w:numFmt w:val="bullet"/>
      <w:lvlText w:val="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D630973E" w:tentative="1">
      <w:start w:val="1"/>
      <w:numFmt w:val="bullet"/>
      <w:lvlText w:val="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B42C6A80" w:tentative="1">
      <w:start w:val="1"/>
      <w:numFmt w:val="bullet"/>
      <w:lvlText w:val="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1974CE5C" w:tentative="1">
      <w:start w:val="1"/>
      <w:numFmt w:val="bullet"/>
      <w:lvlText w:val="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17D48FD0" w:tentative="1">
      <w:start w:val="1"/>
      <w:numFmt w:val="bullet"/>
      <w:lvlText w:val="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A4A60778" w:tentative="1">
      <w:start w:val="1"/>
      <w:numFmt w:val="bullet"/>
      <w:lvlText w:val="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F878D69C" w:tentative="1">
      <w:start w:val="1"/>
      <w:numFmt w:val="bullet"/>
      <w:lvlText w:val="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CFB86AC4" w:tentative="1">
      <w:start w:val="1"/>
      <w:numFmt w:val="bullet"/>
      <w:lvlText w:val="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18" w15:restartNumberingAfterBreak="0">
    <w:nsid w:val="49E63E3E"/>
    <w:multiLevelType w:val="hybridMultilevel"/>
    <w:tmpl w:val="0464A860"/>
    <w:lvl w:ilvl="0" w:tplc="FD6CD5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BEE3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02CB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02A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3A8C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EA5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849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2242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6C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625179E"/>
    <w:multiLevelType w:val="hybridMultilevel"/>
    <w:tmpl w:val="7E529F36"/>
    <w:lvl w:ilvl="0" w:tplc="6862E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423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6B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02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82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67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8E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8C8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0A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22718D"/>
    <w:multiLevelType w:val="hybridMultilevel"/>
    <w:tmpl w:val="EC16C1DE"/>
    <w:lvl w:ilvl="0" w:tplc="D28CD5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9465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6871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28F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EDB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3A2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AA8C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68E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A8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6E412F2"/>
    <w:multiLevelType w:val="hybridMultilevel"/>
    <w:tmpl w:val="27D80B32"/>
    <w:lvl w:ilvl="0" w:tplc="C7ACC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C9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E7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E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AF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3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4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86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4E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3D5B43"/>
    <w:multiLevelType w:val="hybridMultilevel"/>
    <w:tmpl w:val="A26C9518"/>
    <w:lvl w:ilvl="0" w:tplc="65FA8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28E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E84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445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053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C1F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50A0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EAB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5C8A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79F069C"/>
    <w:multiLevelType w:val="hybridMultilevel"/>
    <w:tmpl w:val="986CF17A"/>
    <w:lvl w:ilvl="0" w:tplc="52D8832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AE66A64" w:tentative="1">
      <w:start w:val="1"/>
      <w:numFmt w:val="bullet"/>
      <w:lvlText w:val="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D630973E" w:tentative="1">
      <w:start w:val="1"/>
      <w:numFmt w:val="bullet"/>
      <w:lvlText w:val="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B42C6A80" w:tentative="1">
      <w:start w:val="1"/>
      <w:numFmt w:val="bullet"/>
      <w:lvlText w:val="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1974CE5C" w:tentative="1">
      <w:start w:val="1"/>
      <w:numFmt w:val="bullet"/>
      <w:lvlText w:val="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17D48FD0" w:tentative="1">
      <w:start w:val="1"/>
      <w:numFmt w:val="bullet"/>
      <w:lvlText w:val="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A4A60778" w:tentative="1">
      <w:start w:val="1"/>
      <w:numFmt w:val="bullet"/>
      <w:lvlText w:val="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F878D69C" w:tentative="1">
      <w:start w:val="1"/>
      <w:numFmt w:val="bullet"/>
      <w:lvlText w:val="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CFB86AC4" w:tentative="1">
      <w:start w:val="1"/>
      <w:numFmt w:val="bullet"/>
      <w:lvlText w:val="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24" w15:restartNumberingAfterBreak="0">
    <w:nsid w:val="6CA95007"/>
    <w:multiLevelType w:val="hybridMultilevel"/>
    <w:tmpl w:val="CC36C746"/>
    <w:lvl w:ilvl="0" w:tplc="518A7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E686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8C67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22EB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D0E7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AA84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6810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7AB4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2447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92A23"/>
    <w:multiLevelType w:val="hybridMultilevel"/>
    <w:tmpl w:val="9A8C7A94"/>
    <w:lvl w:ilvl="0" w:tplc="F92804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0A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0C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987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2A6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09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E4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87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386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3"/>
  </w:num>
  <w:num w:numId="5">
    <w:abstractNumId w:val="19"/>
  </w:num>
  <w:num w:numId="6">
    <w:abstractNumId w:val="21"/>
  </w:num>
  <w:num w:numId="7">
    <w:abstractNumId w:val="18"/>
  </w:num>
  <w:num w:numId="8">
    <w:abstractNumId w:val="10"/>
  </w:num>
  <w:num w:numId="9">
    <w:abstractNumId w:val="7"/>
  </w:num>
  <w:num w:numId="10">
    <w:abstractNumId w:val="6"/>
  </w:num>
  <w:num w:numId="11">
    <w:abstractNumId w:val="24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3"/>
  </w:num>
  <w:num w:numId="17">
    <w:abstractNumId w:val="1"/>
  </w:num>
  <w:num w:numId="18">
    <w:abstractNumId w:val="25"/>
  </w:num>
  <w:num w:numId="19">
    <w:abstractNumId w:val="16"/>
  </w:num>
  <w:num w:numId="20">
    <w:abstractNumId w:val="4"/>
  </w:num>
  <w:num w:numId="21">
    <w:abstractNumId w:val="20"/>
  </w:num>
  <w:num w:numId="22">
    <w:abstractNumId w:val="22"/>
  </w:num>
  <w:num w:numId="23">
    <w:abstractNumId w:val="9"/>
  </w:num>
  <w:num w:numId="24">
    <w:abstractNumId w:val="14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D3"/>
    <w:rsid w:val="0019037E"/>
    <w:rsid w:val="001A1A09"/>
    <w:rsid w:val="001A78CC"/>
    <w:rsid w:val="002316BA"/>
    <w:rsid w:val="002901D5"/>
    <w:rsid w:val="002E27AB"/>
    <w:rsid w:val="002F65E3"/>
    <w:rsid w:val="00467536"/>
    <w:rsid w:val="005019B7"/>
    <w:rsid w:val="00521408"/>
    <w:rsid w:val="0054166E"/>
    <w:rsid w:val="005612EF"/>
    <w:rsid w:val="00607387"/>
    <w:rsid w:val="00671668"/>
    <w:rsid w:val="007A1424"/>
    <w:rsid w:val="007B7FD3"/>
    <w:rsid w:val="007D27BC"/>
    <w:rsid w:val="00855500"/>
    <w:rsid w:val="00877B1D"/>
    <w:rsid w:val="00894C5E"/>
    <w:rsid w:val="008C1CA0"/>
    <w:rsid w:val="009004A6"/>
    <w:rsid w:val="00B41806"/>
    <w:rsid w:val="00BD465F"/>
    <w:rsid w:val="00C242A6"/>
    <w:rsid w:val="00CB15F4"/>
    <w:rsid w:val="00D46AD4"/>
    <w:rsid w:val="00D6740E"/>
    <w:rsid w:val="00E04661"/>
    <w:rsid w:val="00E3116B"/>
    <w:rsid w:val="00E46894"/>
    <w:rsid w:val="00EB3DF5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9FF4"/>
  <w15:chartTrackingRefBased/>
  <w15:docId w15:val="{5149B5CC-9928-40B6-90A8-6C6A6392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04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Styl">
    <w:name w:val="Styl"/>
    <w:rsid w:val="007B7FD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7FD3"/>
    <w:pPr>
      <w:ind w:left="720"/>
      <w:contextualSpacing/>
    </w:pPr>
  </w:style>
  <w:style w:type="paragraph" w:styleId="Bezodstpw">
    <w:name w:val="No Spacing"/>
    <w:uiPriority w:val="1"/>
    <w:qFormat/>
    <w:rsid w:val="007B7FD3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FE1B73"/>
    <w:pPr>
      <w:suppressAutoHyphens/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1B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E1B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E1B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3DF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019B7"/>
    <w:rPr>
      <w:color w:val="0000FF"/>
      <w:u w:val="single"/>
    </w:rPr>
  </w:style>
  <w:style w:type="paragraph" w:customStyle="1" w:styleId="wazne">
    <w:name w:val="wazne"/>
    <w:basedOn w:val="Normalny"/>
    <w:rsid w:val="005019B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004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0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48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65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7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23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9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51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20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71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20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88">
          <w:marLeft w:val="53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278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5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1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7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9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6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71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21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53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85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7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61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70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381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124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5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38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235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917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376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5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2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9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4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12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88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4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607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96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70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97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48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3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634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611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383">
          <w:marLeft w:val="53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197">
          <w:marLeft w:val="53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676">
          <w:marLeft w:val="533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9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82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98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637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7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72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641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6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64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1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7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39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57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15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54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84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503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30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60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500021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91241030" TargetMode="External"/><Relationship Id="rId12" Type="http://schemas.openxmlformats.org/officeDocument/2006/relationships/hyperlink" Target="http://prawo.sejm.gov.pl/isap.nsf/DocDetails.xsp?id=WDU20140001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01090719" TargetMode="External"/><Relationship Id="rId11" Type="http://schemas.openxmlformats.org/officeDocument/2006/relationships/hyperlink" Target="http://prawo.sejm.gov.pl/isap.nsf/DocDetails.xsp?id=WDU19910880400" TargetMode="External"/><Relationship Id="rId5" Type="http://schemas.openxmlformats.org/officeDocument/2006/relationships/hyperlink" Target="http://prawo.sejm.gov.pl/isap.nsf/DocDetails.xsp?id=WDU20190001065" TargetMode="External"/><Relationship Id="rId10" Type="http://schemas.openxmlformats.org/officeDocument/2006/relationships/hyperlink" Target="http://prawo.sejm.gov.pl/isap.nsf/DocDetails.xsp?id=WDU19940890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19910810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Pirowski</dc:creator>
  <cp:keywords/>
  <dc:description/>
  <cp:lastModifiedBy>Pirowski  Rafał</cp:lastModifiedBy>
  <cp:revision>5</cp:revision>
  <dcterms:created xsi:type="dcterms:W3CDTF">2021-04-12T13:35:00Z</dcterms:created>
  <dcterms:modified xsi:type="dcterms:W3CDTF">2021-04-12T14:59:00Z</dcterms:modified>
</cp:coreProperties>
</file>